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79AC3DC8"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bookmarkStart w:id="0" w:name="_Hlk41145946"/>
      <w:r w:rsidR="002E0B01">
        <w:rPr>
          <w:rFonts w:ascii="Arial" w:hAnsi="Arial" w:cs="Arial"/>
          <w:b/>
        </w:rPr>
        <w:t>7</w:t>
      </w:r>
      <w:r w:rsidR="002E0B01">
        <w:rPr>
          <w:rFonts w:ascii="Arial" w:hAnsi="Arial" w:cs="Arial"/>
          <w:b/>
        </w:rPr>
        <w:tab/>
      </w:r>
      <w:r w:rsidR="0079391B">
        <w:rPr>
          <w:rFonts w:ascii="Arial" w:hAnsi="Arial" w:cs="Arial"/>
          <w:b/>
          <w:bCs/>
        </w:rPr>
        <w:tab/>
      </w:r>
      <w:r w:rsidR="0079391B" w:rsidRPr="009A2353">
        <w:rPr>
          <w:rFonts w:ascii="Arial" w:hAnsi="Arial" w:cs="Arial"/>
          <w:b/>
          <w:bCs/>
        </w:rPr>
        <w:t>R4-2</w:t>
      </w:r>
      <w:bookmarkEnd w:id="0"/>
      <w:r w:rsidR="00F47C83">
        <w:rPr>
          <w:rFonts w:ascii="Arial" w:hAnsi="Arial" w:cs="Arial" w:hint="eastAsia"/>
          <w:b/>
          <w:bCs/>
        </w:rPr>
        <w:t>30</w:t>
      </w:r>
      <w:r w:rsidR="00BE7A30">
        <w:rPr>
          <w:rFonts w:ascii="Arial" w:hAnsi="Arial" w:cs="Arial" w:hint="eastAsia"/>
          <w:b/>
          <w:bCs/>
        </w:rPr>
        <w:t>7594</w:t>
      </w:r>
    </w:p>
    <w:p w14:paraId="42227A66" w14:textId="77777777" w:rsidR="002E0B01" w:rsidRPr="006F2997" w:rsidRDefault="002E0B01" w:rsidP="002E0B01">
      <w:pPr>
        <w:tabs>
          <w:tab w:val="left" w:pos="3106"/>
          <w:tab w:val="center" w:pos="4536"/>
          <w:tab w:val="right" w:pos="9072"/>
        </w:tabs>
        <w:jc w:val="both"/>
        <w:rPr>
          <w:rFonts w:ascii="Arial" w:hAnsi="Arial" w:cs="Arial"/>
          <w:b/>
          <w:bCs/>
        </w:rPr>
      </w:pPr>
      <w:bookmarkStart w:id="1" w:name="_Hlk130672791"/>
      <w:r w:rsidRPr="00AD488C">
        <w:rPr>
          <w:rFonts w:ascii="Arial" w:hAnsi="Arial" w:cs="Arial"/>
          <w:b/>
          <w:bCs/>
        </w:rPr>
        <w:t>Incheon, KR, May 22 – May 26, 2023</w:t>
      </w:r>
    </w:p>
    <w:bookmarkEnd w:id="1"/>
    <w:p w14:paraId="03D9AB6B" w14:textId="77777777" w:rsidR="00B71217" w:rsidRPr="002E0B01" w:rsidRDefault="00B71217" w:rsidP="00B71217">
      <w:pPr>
        <w:tabs>
          <w:tab w:val="left" w:pos="1985"/>
        </w:tabs>
        <w:rPr>
          <w:b/>
          <w:sz w:val="22"/>
        </w:rPr>
      </w:pPr>
    </w:p>
    <w:p w14:paraId="5091D0EE" w14:textId="6E5B0B78"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B6600E">
        <w:rPr>
          <w:sz w:val="22"/>
        </w:rPr>
        <w:t>8</w:t>
      </w:r>
      <w:r w:rsidR="00A214AF">
        <w:rPr>
          <w:rFonts w:hint="eastAsia"/>
          <w:sz w:val="22"/>
        </w:rPr>
        <w:t>.14</w:t>
      </w:r>
      <w:r w:rsidR="00A214AF">
        <w:rPr>
          <w:sz w:val="22"/>
        </w:rPr>
        <w:t>.5.2</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2" w:name="_Hlk41145958"/>
      <w:r w:rsidRPr="00787674">
        <w:rPr>
          <w:sz w:val="22"/>
        </w:rPr>
        <w:t>CMCC</w:t>
      </w:r>
      <w:bookmarkEnd w:id="2"/>
    </w:p>
    <w:p w14:paraId="4B75FBF3" w14:textId="2D587BC8"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3" w:name="_Hlk41145953"/>
      <w:bookmarkStart w:id="4" w:name="OLE_LINK7"/>
      <w:bookmarkStart w:id="5" w:name="OLE_LINK8"/>
      <w:r w:rsidR="00586F7A">
        <w:rPr>
          <w:sz w:val="22"/>
        </w:rPr>
        <w:t xml:space="preserve"> Discussion on </w:t>
      </w:r>
      <w:r w:rsidR="004F78F2">
        <w:rPr>
          <w:sz w:val="22"/>
        </w:rPr>
        <w:t xml:space="preserve">UE </w:t>
      </w:r>
      <w:r w:rsidR="00713DC6">
        <w:rPr>
          <w:sz w:val="22"/>
        </w:rPr>
        <w:t xml:space="preserve">demodulation </w:t>
      </w:r>
      <w:r w:rsidR="004F78F2">
        <w:rPr>
          <w:sz w:val="22"/>
        </w:rPr>
        <w:t xml:space="preserve">and CSI </w:t>
      </w:r>
      <w:r w:rsidR="00713DC6">
        <w:rPr>
          <w:sz w:val="22"/>
        </w:rPr>
        <w:t>requirements for AT</w:t>
      </w:r>
      <w:bookmarkEnd w:id="3"/>
      <w:r w:rsidR="004F78F2">
        <w:rPr>
          <w:sz w:val="22"/>
        </w:rPr>
        <w:t>G scenario</w:t>
      </w:r>
    </w:p>
    <w:bookmarkEnd w:id="4"/>
    <w:bookmarkEnd w:id="5"/>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11AE121" w14:textId="6A297ABD" w:rsidR="00D0703F" w:rsidRDefault="00EA139E" w:rsidP="0038069B">
      <w:pPr>
        <w:pStyle w:val="afd"/>
        <w:tabs>
          <w:tab w:val="num" w:pos="226"/>
          <w:tab w:val="num" w:pos="284"/>
          <w:tab w:val="left" w:pos="5103"/>
        </w:tabs>
        <w:snapToGrid w:val="0"/>
        <w:spacing w:beforeLines="50" w:before="156"/>
        <w:rPr>
          <w:rFonts w:eastAsia="宋体"/>
          <w:szCs w:val="20"/>
          <w:lang w:eastAsia="zh-CN"/>
        </w:rPr>
      </w:pPr>
      <w:r>
        <w:rPr>
          <w:rFonts w:eastAsia="宋体"/>
          <w:szCs w:val="20"/>
          <w:lang w:eastAsia="zh-CN"/>
        </w:rPr>
        <w:t xml:space="preserve">In last meeting, </w:t>
      </w:r>
      <w:r w:rsidR="00D0703F">
        <w:rPr>
          <w:rFonts w:eastAsia="宋体"/>
          <w:szCs w:val="20"/>
          <w:lang w:eastAsia="zh-CN"/>
        </w:rPr>
        <w:t>RAN4 has agreed to at least cover AWGN channel model for both DL and UL demodulation requirements, and some test parameters have been agreed. We list the agreements for information</w:t>
      </w:r>
    </w:p>
    <w:tbl>
      <w:tblPr>
        <w:tblStyle w:val="a8"/>
        <w:tblW w:w="0" w:type="auto"/>
        <w:tblLook w:val="04A0" w:firstRow="1" w:lastRow="0" w:firstColumn="1" w:lastColumn="0" w:noHBand="0" w:noVBand="1"/>
      </w:tblPr>
      <w:tblGrid>
        <w:gridCol w:w="9105"/>
      </w:tblGrid>
      <w:tr w:rsidR="00D0703F" w14:paraId="52DC2530" w14:textId="77777777" w:rsidTr="00D0703F">
        <w:tc>
          <w:tcPr>
            <w:tcW w:w="9105" w:type="dxa"/>
          </w:tcPr>
          <w:p w14:paraId="17387D78" w14:textId="77777777" w:rsidR="00D0703F" w:rsidRPr="00D0703F" w:rsidRDefault="00D0703F" w:rsidP="00D0703F">
            <w:pPr>
              <w:rPr>
                <w:b/>
                <w:i/>
                <w:iCs/>
                <w:sz w:val="20"/>
                <w:szCs w:val="20"/>
                <w:u w:val="single"/>
                <w:lang w:eastAsia="ko-KR"/>
              </w:rPr>
            </w:pPr>
            <w:r w:rsidRPr="00D0703F">
              <w:rPr>
                <w:b/>
                <w:i/>
                <w:iCs/>
                <w:sz w:val="20"/>
                <w:szCs w:val="20"/>
                <w:u w:val="single"/>
                <w:lang w:eastAsia="ko-KR"/>
              </w:rPr>
              <w:t>Issue 1-1: Scenario</w:t>
            </w:r>
          </w:p>
          <w:p w14:paraId="6D32319E" w14:textId="77777777" w:rsidR="00D0703F" w:rsidRPr="00D0703F" w:rsidRDefault="00D0703F" w:rsidP="00D0703F">
            <w:pPr>
              <w:autoSpaceDN w:val="0"/>
              <w:spacing w:after="120"/>
              <w:rPr>
                <w:rFonts w:eastAsia="宋体"/>
                <w:b/>
                <w:bCs/>
                <w:i/>
                <w:iCs/>
                <w:sz w:val="20"/>
                <w:szCs w:val="20"/>
              </w:rPr>
            </w:pPr>
            <w:r w:rsidRPr="00D0703F">
              <w:rPr>
                <w:rFonts w:eastAsia="宋体"/>
                <w:b/>
                <w:bCs/>
                <w:i/>
                <w:iCs/>
                <w:sz w:val="20"/>
                <w:szCs w:val="20"/>
              </w:rPr>
              <w:t>Agreement:</w:t>
            </w:r>
          </w:p>
          <w:p w14:paraId="42E105FC" w14:textId="397B67BF" w:rsidR="00D0703F" w:rsidRPr="00D0703F" w:rsidRDefault="00D0703F" w:rsidP="00D0703F">
            <w:pPr>
              <w:pStyle w:val="af9"/>
              <w:numPr>
                <w:ilvl w:val="0"/>
                <w:numId w:val="20"/>
              </w:numPr>
              <w:autoSpaceDN w:val="0"/>
              <w:spacing w:after="120"/>
              <w:ind w:firstLineChars="0"/>
              <w:rPr>
                <w:rFonts w:eastAsia="宋体"/>
                <w:i/>
                <w:iCs/>
                <w:sz w:val="20"/>
                <w:szCs w:val="20"/>
              </w:rPr>
            </w:pPr>
            <w:r w:rsidRPr="00D0703F">
              <w:rPr>
                <w:rFonts w:eastAsia="宋体"/>
                <w:i/>
                <w:iCs/>
                <w:sz w:val="20"/>
                <w:szCs w:val="20"/>
              </w:rPr>
              <w:t>Focus on ATG deployment scenario which aligned with co-existence session, other scenarios (e.g., the scenario with large Doppler jumping in an ATG cell) can be considered in the future enhancement when needed.</w:t>
            </w:r>
          </w:p>
          <w:p w14:paraId="4DAF671E" w14:textId="77777777" w:rsidR="00D0703F" w:rsidRPr="00D0703F" w:rsidRDefault="00D0703F" w:rsidP="00D0703F">
            <w:pPr>
              <w:rPr>
                <w:rFonts w:eastAsia="宋体"/>
                <w:b/>
                <w:i/>
                <w:iCs/>
                <w:sz w:val="20"/>
                <w:szCs w:val="20"/>
                <w:u w:val="single"/>
                <w:lang w:eastAsia="ko-KR"/>
              </w:rPr>
            </w:pPr>
            <w:r w:rsidRPr="00D0703F">
              <w:rPr>
                <w:b/>
                <w:i/>
                <w:iCs/>
                <w:sz w:val="20"/>
                <w:szCs w:val="20"/>
                <w:u w:val="single"/>
                <w:lang w:eastAsia="ko-KR"/>
              </w:rPr>
              <w:t>Issue 1-2: UE assumption</w:t>
            </w:r>
          </w:p>
          <w:p w14:paraId="5D13CA2E" w14:textId="77777777" w:rsidR="00D0703F" w:rsidRPr="00D0703F" w:rsidRDefault="00D0703F" w:rsidP="00D0703F">
            <w:pPr>
              <w:rPr>
                <w:b/>
                <w:bCs/>
                <w:i/>
                <w:iCs/>
                <w:sz w:val="20"/>
                <w:szCs w:val="20"/>
              </w:rPr>
            </w:pPr>
            <w:r w:rsidRPr="00D0703F">
              <w:rPr>
                <w:b/>
                <w:bCs/>
                <w:i/>
                <w:iCs/>
                <w:sz w:val="20"/>
                <w:szCs w:val="20"/>
              </w:rPr>
              <w:t>Tentative agreements:</w:t>
            </w:r>
          </w:p>
          <w:p w14:paraId="5B403035" w14:textId="77777777" w:rsidR="00D0703F" w:rsidRPr="00D0703F" w:rsidRDefault="00D0703F" w:rsidP="00D0703F">
            <w:pPr>
              <w:pStyle w:val="af9"/>
              <w:numPr>
                <w:ilvl w:val="0"/>
                <w:numId w:val="20"/>
              </w:numPr>
              <w:autoSpaceDN w:val="0"/>
              <w:spacing w:after="120"/>
              <w:ind w:firstLineChars="0"/>
              <w:rPr>
                <w:rFonts w:eastAsia="Yu Mincho"/>
                <w:i/>
                <w:iCs/>
                <w:sz w:val="20"/>
                <w:szCs w:val="20"/>
              </w:rPr>
            </w:pPr>
            <w:r w:rsidRPr="00D0703F">
              <w:rPr>
                <w:rFonts w:eastAsia="Yu Mincho"/>
                <w:i/>
                <w:iCs/>
                <w:sz w:val="20"/>
                <w:szCs w:val="20"/>
              </w:rPr>
              <w:t xml:space="preserve">Take ATG UE pre-compensation on UL frequency shift and UL timing shift for ATG demodulation as baseline. </w:t>
            </w:r>
          </w:p>
          <w:p w14:paraId="64E5A7BA" w14:textId="1FA0320A" w:rsidR="00D0703F" w:rsidRPr="00D0703F" w:rsidRDefault="00D0703F" w:rsidP="00D0703F">
            <w:pPr>
              <w:pStyle w:val="af9"/>
              <w:numPr>
                <w:ilvl w:val="0"/>
                <w:numId w:val="20"/>
              </w:numPr>
              <w:autoSpaceDN w:val="0"/>
              <w:spacing w:after="120"/>
              <w:ind w:firstLineChars="0"/>
              <w:rPr>
                <w:rFonts w:eastAsia="Yu Mincho"/>
                <w:i/>
                <w:iCs/>
                <w:sz w:val="20"/>
                <w:szCs w:val="20"/>
              </w:rPr>
            </w:pPr>
            <w:r w:rsidRPr="00D0703F">
              <w:rPr>
                <w:rFonts w:eastAsia="Yu Mincho"/>
                <w:i/>
                <w:iCs/>
                <w:sz w:val="20"/>
                <w:szCs w:val="20"/>
              </w:rPr>
              <w:t>Take ATG UE pre-compensation on DL frequency shift for ATG demodulation as baseline.</w:t>
            </w:r>
          </w:p>
          <w:p w14:paraId="596080BB" w14:textId="77777777" w:rsidR="00D0703F" w:rsidRPr="00D0703F" w:rsidRDefault="00D0703F" w:rsidP="00D0703F">
            <w:pPr>
              <w:rPr>
                <w:rFonts w:eastAsia="宋体"/>
                <w:b/>
                <w:i/>
                <w:iCs/>
                <w:sz w:val="20"/>
                <w:szCs w:val="20"/>
                <w:u w:val="single"/>
                <w:lang w:val="en-GB" w:eastAsia="ko-KR"/>
              </w:rPr>
            </w:pPr>
            <w:r w:rsidRPr="00D0703F">
              <w:rPr>
                <w:b/>
                <w:i/>
                <w:iCs/>
                <w:sz w:val="20"/>
                <w:szCs w:val="20"/>
                <w:u w:val="single"/>
                <w:lang w:eastAsia="ko-KR"/>
              </w:rPr>
              <w:t>Issue 1-3-1: Channel model</w:t>
            </w:r>
          </w:p>
          <w:p w14:paraId="663770EE" w14:textId="77777777" w:rsidR="00D0703F" w:rsidRPr="00D0703F" w:rsidRDefault="00D0703F" w:rsidP="00D0703F">
            <w:pPr>
              <w:autoSpaceDN w:val="0"/>
              <w:spacing w:after="120"/>
              <w:rPr>
                <w:rFonts w:eastAsia="宋体"/>
                <w:b/>
                <w:bCs/>
                <w:i/>
                <w:iCs/>
                <w:sz w:val="20"/>
                <w:szCs w:val="20"/>
              </w:rPr>
            </w:pPr>
            <w:r w:rsidRPr="00D0703F">
              <w:rPr>
                <w:rFonts w:eastAsia="宋体"/>
                <w:b/>
                <w:bCs/>
                <w:i/>
                <w:iCs/>
                <w:sz w:val="20"/>
                <w:szCs w:val="20"/>
              </w:rPr>
              <w:t>Agreement:</w:t>
            </w:r>
          </w:p>
          <w:p w14:paraId="70BAA64B" w14:textId="62057920" w:rsidR="00D0703F" w:rsidRPr="00D0703F" w:rsidRDefault="00D0703F" w:rsidP="00D0703F">
            <w:pPr>
              <w:pStyle w:val="af9"/>
              <w:numPr>
                <w:ilvl w:val="0"/>
                <w:numId w:val="20"/>
              </w:numPr>
              <w:autoSpaceDN w:val="0"/>
              <w:spacing w:after="120"/>
              <w:ind w:firstLineChars="0"/>
              <w:rPr>
                <w:rFonts w:eastAsia="宋体"/>
                <w:i/>
                <w:iCs/>
                <w:sz w:val="20"/>
                <w:szCs w:val="20"/>
              </w:rPr>
            </w:pPr>
            <w:r w:rsidRPr="00D0703F">
              <w:rPr>
                <w:rFonts w:eastAsia="宋体"/>
                <w:i/>
                <w:iCs/>
                <w:sz w:val="20"/>
                <w:szCs w:val="20"/>
              </w:rPr>
              <w:t>At least single path AWGN channel with doppler</w:t>
            </w:r>
          </w:p>
          <w:p w14:paraId="438A890D" w14:textId="77777777" w:rsidR="00D0703F" w:rsidRPr="00D0703F" w:rsidRDefault="00D0703F" w:rsidP="00D0703F">
            <w:pPr>
              <w:rPr>
                <w:b/>
                <w:i/>
                <w:iCs/>
                <w:sz w:val="20"/>
                <w:szCs w:val="20"/>
                <w:u w:val="single"/>
                <w:lang w:eastAsia="ko-KR"/>
              </w:rPr>
            </w:pPr>
            <w:r w:rsidRPr="00D0703F">
              <w:rPr>
                <w:b/>
                <w:i/>
                <w:iCs/>
                <w:sz w:val="20"/>
                <w:szCs w:val="20"/>
                <w:u w:val="single"/>
                <w:lang w:eastAsia="ko-KR"/>
              </w:rPr>
              <w:t>Issue 1-3-2: Doppler shift assumption:</w:t>
            </w:r>
          </w:p>
          <w:p w14:paraId="34B890AA" w14:textId="77777777" w:rsidR="00D0703F" w:rsidRPr="00D0703F" w:rsidRDefault="00D0703F" w:rsidP="00D0703F">
            <w:pPr>
              <w:autoSpaceDN w:val="0"/>
              <w:spacing w:after="120"/>
              <w:rPr>
                <w:rFonts w:eastAsia="宋体"/>
                <w:b/>
                <w:bCs/>
                <w:i/>
                <w:iCs/>
                <w:sz w:val="20"/>
                <w:szCs w:val="20"/>
              </w:rPr>
            </w:pPr>
            <w:r w:rsidRPr="00D0703F">
              <w:rPr>
                <w:rFonts w:eastAsia="宋体"/>
                <w:b/>
                <w:bCs/>
                <w:i/>
                <w:iCs/>
                <w:sz w:val="20"/>
                <w:szCs w:val="20"/>
              </w:rPr>
              <w:t>Agreement from GTW:</w:t>
            </w:r>
          </w:p>
          <w:p w14:paraId="2792948A" w14:textId="77777777" w:rsidR="00D0703F" w:rsidRPr="00D0703F" w:rsidRDefault="00D0703F" w:rsidP="00D0703F">
            <w:pPr>
              <w:pStyle w:val="af9"/>
              <w:numPr>
                <w:ilvl w:val="0"/>
                <w:numId w:val="21"/>
              </w:numPr>
              <w:autoSpaceDN w:val="0"/>
              <w:spacing w:after="120"/>
              <w:ind w:firstLineChars="0"/>
              <w:rPr>
                <w:rFonts w:eastAsia="MS Mincho"/>
                <w:i/>
                <w:iCs/>
                <w:sz w:val="20"/>
                <w:szCs w:val="20"/>
                <w:lang w:eastAsia="en-US"/>
              </w:rPr>
            </w:pPr>
            <w:r w:rsidRPr="00D0703F">
              <w:rPr>
                <w:i/>
                <w:iCs/>
                <w:sz w:val="20"/>
                <w:szCs w:val="20"/>
              </w:rPr>
              <w:t>Align with RF session agreement on frequency error requirements with below values as starting point</w:t>
            </w:r>
          </w:p>
          <w:p w14:paraId="3D593040" w14:textId="77777777" w:rsidR="00D0703F" w:rsidRPr="00D0703F" w:rsidRDefault="00D0703F" w:rsidP="00D0703F">
            <w:pPr>
              <w:pStyle w:val="af9"/>
              <w:numPr>
                <w:ilvl w:val="1"/>
                <w:numId w:val="22"/>
              </w:numPr>
              <w:autoSpaceDN w:val="0"/>
              <w:spacing w:after="120"/>
              <w:ind w:firstLineChars="0"/>
              <w:rPr>
                <w:i/>
                <w:iCs/>
                <w:sz w:val="20"/>
                <w:szCs w:val="20"/>
              </w:rPr>
            </w:pPr>
            <w:r w:rsidRPr="00D0703F">
              <w:rPr>
                <w:i/>
                <w:iCs/>
                <w:sz w:val="20"/>
                <w:szCs w:val="20"/>
              </w:rPr>
              <w:t>For FDD channel model, set Doppler as [220Hz]</w:t>
            </w:r>
          </w:p>
          <w:p w14:paraId="219CD0FB" w14:textId="77777777" w:rsidR="00D0703F" w:rsidRPr="00D0703F" w:rsidRDefault="00D0703F" w:rsidP="00D0703F">
            <w:pPr>
              <w:pStyle w:val="af9"/>
              <w:numPr>
                <w:ilvl w:val="1"/>
                <w:numId w:val="22"/>
              </w:numPr>
              <w:autoSpaceDN w:val="0"/>
              <w:spacing w:after="120"/>
              <w:ind w:firstLineChars="0"/>
              <w:rPr>
                <w:i/>
                <w:iCs/>
                <w:sz w:val="20"/>
                <w:szCs w:val="20"/>
              </w:rPr>
            </w:pPr>
            <w:r w:rsidRPr="00D0703F">
              <w:rPr>
                <w:i/>
                <w:iCs/>
                <w:sz w:val="20"/>
                <w:szCs w:val="20"/>
              </w:rPr>
              <w:t xml:space="preserve">For TDD channel model, set Doppler as [400/500Hz]. </w:t>
            </w:r>
          </w:p>
          <w:p w14:paraId="1809FCD6" w14:textId="77777777" w:rsidR="00D0703F" w:rsidRPr="00D0703F" w:rsidRDefault="00D0703F" w:rsidP="00D0703F">
            <w:pPr>
              <w:autoSpaceDN w:val="0"/>
              <w:spacing w:after="120"/>
              <w:rPr>
                <w:rFonts w:eastAsia="宋体"/>
                <w:b/>
                <w:bCs/>
                <w:i/>
                <w:iCs/>
                <w:sz w:val="20"/>
                <w:szCs w:val="20"/>
              </w:rPr>
            </w:pPr>
            <w:r w:rsidRPr="00D0703F">
              <w:rPr>
                <w:rFonts w:eastAsia="宋体"/>
                <w:b/>
                <w:bCs/>
                <w:i/>
                <w:iCs/>
                <w:sz w:val="20"/>
                <w:szCs w:val="20"/>
              </w:rPr>
              <w:t>FFS:</w:t>
            </w:r>
          </w:p>
          <w:p w14:paraId="52355470" w14:textId="77777777" w:rsidR="00D0703F" w:rsidRPr="00D0703F" w:rsidRDefault="00D0703F" w:rsidP="00D0703F">
            <w:pPr>
              <w:pStyle w:val="af9"/>
              <w:numPr>
                <w:ilvl w:val="0"/>
                <w:numId w:val="20"/>
              </w:numPr>
              <w:autoSpaceDN w:val="0"/>
              <w:spacing w:after="120"/>
              <w:ind w:firstLineChars="0"/>
              <w:rPr>
                <w:rFonts w:eastAsia="宋体"/>
                <w:i/>
                <w:iCs/>
                <w:sz w:val="20"/>
                <w:szCs w:val="20"/>
              </w:rPr>
            </w:pPr>
            <w:r w:rsidRPr="00D0703F">
              <w:rPr>
                <w:rFonts w:eastAsia="宋体"/>
                <w:i/>
                <w:iCs/>
                <w:sz w:val="20"/>
                <w:szCs w:val="20"/>
              </w:rPr>
              <w:t xml:space="preserve">For FDD channel model, </w:t>
            </w:r>
          </w:p>
          <w:p w14:paraId="62F53D74" w14:textId="77777777" w:rsidR="00D0703F" w:rsidRPr="00D0703F" w:rsidRDefault="00D0703F" w:rsidP="00D0703F">
            <w:pPr>
              <w:pStyle w:val="af9"/>
              <w:numPr>
                <w:ilvl w:val="1"/>
                <w:numId w:val="20"/>
              </w:numPr>
              <w:autoSpaceDN w:val="0"/>
              <w:spacing w:after="120"/>
              <w:ind w:firstLineChars="0"/>
              <w:rPr>
                <w:rFonts w:eastAsia="宋体"/>
                <w:i/>
                <w:iCs/>
                <w:sz w:val="20"/>
                <w:szCs w:val="20"/>
              </w:rPr>
            </w:pPr>
            <w:r w:rsidRPr="00D0703F">
              <w:rPr>
                <w:rFonts w:eastAsia="宋体"/>
                <w:i/>
                <w:iCs/>
                <w:sz w:val="20"/>
                <w:szCs w:val="20"/>
              </w:rPr>
              <w:t>Option 1: set Doppler as 220Hz</w:t>
            </w:r>
          </w:p>
          <w:p w14:paraId="75437323" w14:textId="77777777" w:rsidR="00D0703F" w:rsidRPr="00D0703F" w:rsidRDefault="00D0703F" w:rsidP="00D0703F">
            <w:pPr>
              <w:pStyle w:val="af9"/>
              <w:numPr>
                <w:ilvl w:val="1"/>
                <w:numId w:val="20"/>
              </w:numPr>
              <w:autoSpaceDN w:val="0"/>
              <w:spacing w:after="120"/>
              <w:ind w:firstLineChars="0"/>
              <w:rPr>
                <w:rFonts w:eastAsia="宋体"/>
                <w:i/>
                <w:iCs/>
                <w:sz w:val="20"/>
                <w:szCs w:val="20"/>
              </w:rPr>
            </w:pPr>
            <w:r w:rsidRPr="00D0703F">
              <w:rPr>
                <w:rFonts w:eastAsia="宋体"/>
                <w:i/>
                <w:iCs/>
                <w:sz w:val="20"/>
                <w:szCs w:val="20"/>
              </w:rPr>
              <w:t xml:space="preserve">Option 2: Set Doppler as 200Hz for UL, 220Hz for DL </w:t>
            </w:r>
          </w:p>
          <w:p w14:paraId="37A50A6A" w14:textId="77777777" w:rsidR="00D0703F" w:rsidRPr="00D0703F" w:rsidRDefault="00D0703F" w:rsidP="00D0703F">
            <w:pPr>
              <w:pStyle w:val="af9"/>
              <w:numPr>
                <w:ilvl w:val="0"/>
                <w:numId w:val="20"/>
              </w:numPr>
              <w:autoSpaceDN w:val="0"/>
              <w:spacing w:after="120"/>
              <w:ind w:firstLineChars="0"/>
              <w:rPr>
                <w:rFonts w:eastAsia="宋体"/>
                <w:i/>
                <w:iCs/>
                <w:sz w:val="20"/>
                <w:szCs w:val="20"/>
              </w:rPr>
            </w:pPr>
            <w:r w:rsidRPr="00D0703F">
              <w:rPr>
                <w:rFonts w:eastAsia="宋体"/>
                <w:i/>
                <w:iCs/>
                <w:sz w:val="20"/>
                <w:szCs w:val="20"/>
              </w:rPr>
              <w:t>For TDD channel model:</w:t>
            </w:r>
          </w:p>
          <w:p w14:paraId="518D525C" w14:textId="77777777" w:rsidR="00D0703F" w:rsidRPr="00D0703F" w:rsidRDefault="00D0703F" w:rsidP="00D0703F">
            <w:pPr>
              <w:pStyle w:val="af9"/>
              <w:numPr>
                <w:ilvl w:val="1"/>
                <w:numId w:val="20"/>
              </w:numPr>
              <w:autoSpaceDN w:val="0"/>
              <w:spacing w:after="120"/>
              <w:ind w:firstLineChars="0"/>
              <w:rPr>
                <w:rFonts w:eastAsia="宋体"/>
                <w:i/>
                <w:iCs/>
                <w:sz w:val="20"/>
                <w:szCs w:val="20"/>
              </w:rPr>
            </w:pPr>
            <w:r w:rsidRPr="00D0703F">
              <w:rPr>
                <w:rFonts w:eastAsia="宋体"/>
                <w:i/>
                <w:iCs/>
                <w:sz w:val="20"/>
                <w:szCs w:val="20"/>
              </w:rPr>
              <w:t xml:space="preserve">Option 1: set Doppler as 400Hz. </w:t>
            </w:r>
          </w:p>
          <w:p w14:paraId="359D62B2" w14:textId="77777777" w:rsidR="00D0703F" w:rsidRPr="00D0703F" w:rsidRDefault="00D0703F" w:rsidP="00D0703F">
            <w:pPr>
              <w:pStyle w:val="af9"/>
              <w:numPr>
                <w:ilvl w:val="1"/>
                <w:numId w:val="20"/>
              </w:numPr>
              <w:autoSpaceDN w:val="0"/>
              <w:spacing w:after="120"/>
              <w:ind w:firstLineChars="0"/>
              <w:rPr>
                <w:rFonts w:eastAsia="宋体"/>
                <w:i/>
                <w:iCs/>
                <w:sz w:val="20"/>
                <w:szCs w:val="20"/>
              </w:rPr>
            </w:pPr>
            <w:r w:rsidRPr="00D0703F">
              <w:rPr>
                <w:rFonts w:eastAsia="宋体"/>
                <w:i/>
                <w:iCs/>
                <w:sz w:val="20"/>
                <w:szCs w:val="20"/>
              </w:rPr>
              <w:t xml:space="preserve">Option 2: set Doppler as 500Hz </w:t>
            </w:r>
          </w:p>
          <w:p w14:paraId="208F3A49" w14:textId="77777777" w:rsidR="00D0703F" w:rsidRPr="00D0703F" w:rsidRDefault="00D0703F" w:rsidP="00D0703F">
            <w:pPr>
              <w:rPr>
                <w:b/>
                <w:i/>
                <w:iCs/>
                <w:sz w:val="20"/>
                <w:szCs w:val="20"/>
                <w:u w:val="single"/>
                <w:lang w:eastAsia="ko-KR"/>
              </w:rPr>
            </w:pPr>
            <w:r w:rsidRPr="00D0703F">
              <w:rPr>
                <w:b/>
                <w:i/>
                <w:iCs/>
                <w:sz w:val="20"/>
                <w:szCs w:val="20"/>
                <w:u w:val="single"/>
                <w:lang w:eastAsia="ko-KR"/>
              </w:rPr>
              <w:t xml:space="preserve">Issue 2-6: DMRS </w:t>
            </w:r>
          </w:p>
          <w:p w14:paraId="31BBC1AF" w14:textId="77777777" w:rsidR="00D0703F" w:rsidRPr="00D0703F" w:rsidRDefault="00D0703F" w:rsidP="00D0703F">
            <w:pPr>
              <w:rPr>
                <w:b/>
                <w:i/>
                <w:iCs/>
                <w:sz w:val="20"/>
                <w:szCs w:val="20"/>
                <w:u w:val="single"/>
                <w:lang w:val="en-GB"/>
              </w:rPr>
            </w:pPr>
            <w:r w:rsidRPr="00D0703F">
              <w:rPr>
                <w:b/>
                <w:i/>
                <w:iCs/>
                <w:sz w:val="20"/>
                <w:szCs w:val="20"/>
                <w:u w:val="single"/>
              </w:rPr>
              <w:t>Agreement:</w:t>
            </w:r>
          </w:p>
          <w:p w14:paraId="0B023523" w14:textId="77777777" w:rsidR="00D0703F" w:rsidRPr="00D0703F" w:rsidRDefault="00D0703F" w:rsidP="00D0703F">
            <w:pPr>
              <w:pStyle w:val="af9"/>
              <w:numPr>
                <w:ilvl w:val="0"/>
                <w:numId w:val="20"/>
              </w:numPr>
              <w:autoSpaceDN w:val="0"/>
              <w:spacing w:after="120"/>
              <w:ind w:left="1212" w:firstLineChars="0"/>
              <w:rPr>
                <w:rFonts w:eastAsia="宋体"/>
                <w:i/>
                <w:iCs/>
                <w:sz w:val="20"/>
                <w:szCs w:val="20"/>
                <w:lang w:val="en-GB"/>
              </w:rPr>
            </w:pPr>
            <w:r w:rsidRPr="00D0703F">
              <w:rPr>
                <w:rFonts w:eastAsia="Yu Mincho"/>
                <w:i/>
                <w:iCs/>
                <w:sz w:val="20"/>
                <w:szCs w:val="20"/>
              </w:rPr>
              <w:t xml:space="preserve">1 front loaded DMRS + 1 Additional DMRS position for both FDD and TDD test cases </w:t>
            </w:r>
          </w:p>
          <w:p w14:paraId="37713758" w14:textId="77777777" w:rsidR="00D0703F" w:rsidRPr="00D0703F" w:rsidRDefault="00D0703F" w:rsidP="00D0703F">
            <w:pPr>
              <w:rPr>
                <w:b/>
                <w:i/>
                <w:iCs/>
                <w:sz w:val="20"/>
                <w:szCs w:val="20"/>
                <w:u w:val="single"/>
                <w:vertAlign w:val="subscript"/>
                <w:lang w:eastAsia="ko-KR"/>
              </w:rPr>
            </w:pPr>
            <w:r w:rsidRPr="00D0703F">
              <w:rPr>
                <w:b/>
                <w:i/>
                <w:iCs/>
                <w:sz w:val="20"/>
                <w:szCs w:val="20"/>
                <w:u w:val="single"/>
                <w:lang w:eastAsia="ko-KR"/>
              </w:rPr>
              <w:t>Issue 2-7: k</w:t>
            </w:r>
            <w:r w:rsidRPr="00D0703F">
              <w:rPr>
                <w:b/>
                <w:i/>
                <w:iCs/>
                <w:sz w:val="20"/>
                <w:szCs w:val="20"/>
                <w:u w:val="single"/>
                <w:vertAlign w:val="subscript"/>
                <w:lang w:eastAsia="ko-KR"/>
              </w:rPr>
              <w:t xml:space="preserve">offset </w:t>
            </w:r>
          </w:p>
          <w:p w14:paraId="0D64F4C7" w14:textId="77777777" w:rsidR="00D0703F" w:rsidRPr="00D0703F" w:rsidRDefault="00D0703F" w:rsidP="00D0703F">
            <w:pPr>
              <w:rPr>
                <w:rFonts w:eastAsia="宋体"/>
                <w:b/>
                <w:i/>
                <w:iCs/>
                <w:sz w:val="20"/>
                <w:szCs w:val="20"/>
                <w:u w:val="single"/>
                <w:vertAlign w:val="subscript"/>
                <w:lang w:val="en-GB" w:eastAsia="ko-KR"/>
              </w:rPr>
            </w:pPr>
            <w:r w:rsidRPr="00D0703F">
              <w:rPr>
                <w:b/>
                <w:bCs/>
                <w:i/>
                <w:iCs/>
                <w:sz w:val="20"/>
                <w:szCs w:val="20"/>
              </w:rPr>
              <w:t>Agreements:</w:t>
            </w:r>
          </w:p>
          <w:p w14:paraId="147475E9" w14:textId="42328FC1" w:rsidR="00D0703F" w:rsidRPr="00D0703F" w:rsidRDefault="00D0703F" w:rsidP="00D0703F">
            <w:pPr>
              <w:pStyle w:val="af9"/>
              <w:numPr>
                <w:ilvl w:val="0"/>
                <w:numId w:val="20"/>
              </w:numPr>
              <w:autoSpaceDN w:val="0"/>
              <w:spacing w:after="120"/>
              <w:ind w:left="1212" w:firstLineChars="0"/>
              <w:rPr>
                <w:rFonts w:eastAsia="宋体"/>
                <w:sz w:val="21"/>
                <w:szCs w:val="21"/>
                <w:lang w:val="en-GB"/>
              </w:rPr>
            </w:pPr>
            <w:r w:rsidRPr="00D0703F">
              <w:rPr>
                <w:rFonts w:eastAsia="宋体"/>
                <w:i/>
                <w:iCs/>
                <w:sz w:val="20"/>
                <w:szCs w:val="20"/>
              </w:rPr>
              <w:t>k</w:t>
            </w:r>
            <w:r w:rsidRPr="00D0703F">
              <w:rPr>
                <w:rFonts w:eastAsia="宋体"/>
                <w:i/>
                <w:iCs/>
                <w:sz w:val="20"/>
                <w:szCs w:val="20"/>
                <w:vertAlign w:val="subscript"/>
              </w:rPr>
              <w:t>offset</w:t>
            </w:r>
            <w:r w:rsidRPr="00D0703F">
              <w:rPr>
                <w:rFonts w:eastAsia="宋体"/>
                <w:i/>
                <w:iCs/>
                <w:sz w:val="20"/>
                <w:szCs w:val="20"/>
              </w:rPr>
              <w:t xml:space="preserve"> value 2ms, the unit and value can be revised after RAN2 confirm whether SIB19 can be reused or not.</w:t>
            </w:r>
          </w:p>
        </w:tc>
      </w:tr>
    </w:tbl>
    <w:p w14:paraId="5BE11B04" w14:textId="2A3DB6B1" w:rsidR="00FF3BC6" w:rsidRPr="0038069B" w:rsidRDefault="002B545E" w:rsidP="0038069B">
      <w:pPr>
        <w:pStyle w:val="afd"/>
        <w:tabs>
          <w:tab w:val="num" w:pos="226"/>
          <w:tab w:val="num" w:pos="284"/>
          <w:tab w:val="left" w:pos="5103"/>
        </w:tabs>
        <w:snapToGrid w:val="0"/>
        <w:spacing w:beforeLines="50" w:before="156"/>
        <w:rPr>
          <w:rFonts w:eastAsia="宋体"/>
          <w:szCs w:val="20"/>
          <w:lang w:eastAsia="zh-CN"/>
        </w:rPr>
      </w:pPr>
      <w:r>
        <w:rPr>
          <w:rFonts w:eastAsia="宋体"/>
          <w:szCs w:val="20"/>
          <w:lang w:eastAsia="zh-CN"/>
        </w:rPr>
        <w:lastRenderedPageBreak/>
        <w:t xml:space="preserve">In this contribution, we </w:t>
      </w:r>
      <w:r w:rsidR="00871796">
        <w:rPr>
          <w:rFonts w:eastAsia="宋体"/>
          <w:szCs w:val="20"/>
          <w:lang w:eastAsia="zh-CN"/>
        </w:rPr>
        <w:t xml:space="preserve">further </w:t>
      </w:r>
      <w:r>
        <w:rPr>
          <w:rFonts w:eastAsia="宋体"/>
          <w:szCs w:val="20"/>
          <w:lang w:eastAsia="zh-CN"/>
        </w:rPr>
        <w:t>provide our views</w:t>
      </w:r>
      <w:r w:rsidR="00DB1A22">
        <w:rPr>
          <w:rFonts w:eastAsia="宋体"/>
          <w:szCs w:val="20"/>
          <w:lang w:eastAsia="zh-CN"/>
        </w:rPr>
        <w:t xml:space="preserve"> on test scope and test setup</w:t>
      </w:r>
      <w:r>
        <w:rPr>
          <w:rFonts w:eastAsia="宋体"/>
          <w:szCs w:val="20"/>
          <w:lang w:eastAsia="zh-CN"/>
        </w:rPr>
        <w:t>.</w:t>
      </w:r>
    </w:p>
    <w:p w14:paraId="208CFB8E" w14:textId="75011A92" w:rsidR="0065641F" w:rsidRPr="00C73B6F" w:rsidRDefault="00871796" w:rsidP="00C73B6F">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6" w:name="_Hlk70326378"/>
      <w:bookmarkStart w:id="7" w:name="OLE_LINK1"/>
      <w:bookmarkStart w:id="8" w:name="OLE_LINK2"/>
      <w:r>
        <w:rPr>
          <w:rFonts w:ascii="Times New Roman" w:hAnsi="Times New Roman"/>
          <w:b w:val="0"/>
          <w:bCs w:val="0"/>
          <w:kern w:val="0"/>
          <w:sz w:val="36"/>
          <w:szCs w:val="36"/>
        </w:rPr>
        <w:t>PDSCH requirements</w:t>
      </w:r>
    </w:p>
    <w:p w14:paraId="6CA6B999" w14:textId="77777777" w:rsidR="00871796" w:rsidRPr="00871796" w:rsidRDefault="00871796" w:rsidP="00871796">
      <w:pPr>
        <w:rPr>
          <w:b/>
          <w:i/>
          <w:iCs/>
          <w:sz w:val="20"/>
          <w:szCs w:val="20"/>
          <w:u w:val="single"/>
          <w:lang w:eastAsia="ko-KR"/>
        </w:rPr>
      </w:pPr>
      <w:r w:rsidRPr="00871796">
        <w:rPr>
          <w:b/>
          <w:i/>
          <w:iCs/>
          <w:sz w:val="20"/>
          <w:szCs w:val="20"/>
          <w:u w:val="single"/>
          <w:lang w:eastAsia="ko-KR"/>
        </w:rPr>
        <w:t>Issue 2-2: TDD pattern</w:t>
      </w:r>
    </w:p>
    <w:p w14:paraId="532B1F30" w14:textId="77777777" w:rsidR="00871796" w:rsidRPr="00871796" w:rsidRDefault="00871796" w:rsidP="00871796">
      <w:pPr>
        <w:pStyle w:val="af9"/>
        <w:numPr>
          <w:ilvl w:val="0"/>
          <w:numId w:val="20"/>
        </w:numPr>
        <w:autoSpaceDN w:val="0"/>
        <w:spacing w:after="120"/>
        <w:ind w:left="1212" w:firstLineChars="0"/>
        <w:rPr>
          <w:rFonts w:eastAsia="宋体"/>
          <w:i/>
          <w:iCs/>
          <w:sz w:val="20"/>
          <w:szCs w:val="20"/>
          <w:lang w:val="en-GB"/>
        </w:rPr>
      </w:pPr>
      <w:r w:rsidRPr="00871796">
        <w:rPr>
          <w:rFonts w:eastAsia="宋体"/>
          <w:i/>
          <w:iCs/>
          <w:sz w:val="20"/>
          <w:szCs w:val="20"/>
        </w:rPr>
        <w:t xml:space="preserve">Option 1: Define a new TDD pattern 30D4S6U which </w:t>
      </w:r>
      <w:r w:rsidRPr="00871796">
        <w:rPr>
          <w:rFonts w:eastAsia="宋体"/>
          <w:b/>
          <w:bCs/>
          <w:i/>
          <w:iCs/>
          <w:sz w:val="20"/>
          <w:szCs w:val="20"/>
        </w:rPr>
        <w:t>only applied for ATG scenario</w:t>
      </w:r>
      <w:r w:rsidRPr="00871796">
        <w:rPr>
          <w:rFonts w:eastAsia="宋体"/>
          <w:i/>
          <w:iCs/>
          <w:sz w:val="20"/>
          <w:szCs w:val="20"/>
        </w:rPr>
        <w:t xml:space="preserve">. </w:t>
      </w:r>
    </w:p>
    <w:p w14:paraId="385850FA" w14:textId="77777777" w:rsidR="00871796" w:rsidRPr="00871796" w:rsidRDefault="00871796" w:rsidP="00871796">
      <w:pPr>
        <w:pStyle w:val="af9"/>
        <w:numPr>
          <w:ilvl w:val="0"/>
          <w:numId w:val="20"/>
        </w:numPr>
        <w:autoSpaceDN w:val="0"/>
        <w:spacing w:after="120"/>
        <w:ind w:left="1212" w:firstLineChars="0"/>
        <w:rPr>
          <w:rFonts w:eastAsia="宋体"/>
          <w:i/>
          <w:iCs/>
          <w:sz w:val="20"/>
          <w:szCs w:val="20"/>
        </w:rPr>
      </w:pPr>
      <w:r w:rsidRPr="00871796">
        <w:rPr>
          <w:rFonts w:eastAsia="宋体"/>
          <w:i/>
          <w:iCs/>
          <w:sz w:val="20"/>
          <w:szCs w:val="20"/>
        </w:rPr>
        <w:t>Option 2:</w:t>
      </w:r>
      <w:r w:rsidRPr="00871796">
        <w:rPr>
          <w:rFonts w:eastAsia="Yu Mincho"/>
          <w:i/>
          <w:iCs/>
          <w:sz w:val="20"/>
          <w:szCs w:val="20"/>
        </w:rPr>
        <w:t xml:space="preserve"> Proceed with typical TDD pattern for requirement, further check the performance if the new TDD pattern is agreed to be introduced</w:t>
      </w:r>
    </w:p>
    <w:p w14:paraId="2F2746CF" w14:textId="77777777" w:rsidR="00871796" w:rsidRPr="00871796" w:rsidRDefault="00871796" w:rsidP="00871796">
      <w:pPr>
        <w:pStyle w:val="af9"/>
        <w:numPr>
          <w:ilvl w:val="1"/>
          <w:numId w:val="20"/>
        </w:numPr>
        <w:autoSpaceDN w:val="0"/>
        <w:spacing w:after="120"/>
        <w:ind w:left="1932" w:firstLineChars="0"/>
        <w:rPr>
          <w:rFonts w:eastAsia="宋体"/>
          <w:i/>
          <w:iCs/>
          <w:sz w:val="20"/>
          <w:szCs w:val="20"/>
        </w:rPr>
      </w:pPr>
      <w:r w:rsidRPr="00871796">
        <w:rPr>
          <w:rFonts w:eastAsia="Yu Mincho"/>
          <w:i/>
          <w:iCs/>
          <w:sz w:val="20"/>
          <w:szCs w:val="20"/>
        </w:rPr>
        <w:t>RF, RRM and Demod sessions should keep the consistency on the agreement for the necessary of new TDD pattern for ATG scenario.</w:t>
      </w:r>
    </w:p>
    <w:p w14:paraId="10D451B0" w14:textId="77777777" w:rsidR="00871796" w:rsidRPr="00871796" w:rsidRDefault="00871796" w:rsidP="00871796">
      <w:pPr>
        <w:pStyle w:val="af9"/>
        <w:numPr>
          <w:ilvl w:val="1"/>
          <w:numId w:val="20"/>
        </w:numPr>
        <w:autoSpaceDN w:val="0"/>
        <w:spacing w:after="120"/>
        <w:ind w:left="1932" w:firstLineChars="0"/>
        <w:rPr>
          <w:rFonts w:eastAsia="宋体"/>
          <w:i/>
          <w:iCs/>
          <w:sz w:val="20"/>
          <w:szCs w:val="20"/>
        </w:rPr>
      </w:pPr>
      <w:r w:rsidRPr="00871796">
        <w:rPr>
          <w:rFonts w:eastAsia="Yu Mincho"/>
          <w:i/>
          <w:iCs/>
          <w:sz w:val="20"/>
          <w:szCs w:val="20"/>
        </w:rPr>
        <w:t>Start with FDD requirement configuration if companies cannot get consensus on TDD pattern issue easily</w:t>
      </w:r>
    </w:p>
    <w:p w14:paraId="3C4E8249" w14:textId="77777777" w:rsidR="00871796" w:rsidRPr="00871796" w:rsidRDefault="00871796" w:rsidP="00871796">
      <w:pPr>
        <w:pStyle w:val="af9"/>
        <w:numPr>
          <w:ilvl w:val="0"/>
          <w:numId w:val="20"/>
        </w:numPr>
        <w:autoSpaceDN w:val="0"/>
        <w:spacing w:after="120"/>
        <w:ind w:left="1212" w:firstLineChars="0"/>
        <w:rPr>
          <w:rFonts w:eastAsia="宋体"/>
          <w:i/>
          <w:iCs/>
          <w:sz w:val="20"/>
          <w:szCs w:val="20"/>
        </w:rPr>
      </w:pPr>
      <w:r w:rsidRPr="00871796">
        <w:rPr>
          <w:rFonts w:eastAsia="宋体"/>
          <w:i/>
          <w:iCs/>
          <w:sz w:val="20"/>
          <w:szCs w:val="20"/>
        </w:rPr>
        <w:t xml:space="preserve">Option 3: If new dedicated TDD pattern is considered, note should be added in the specification that this is pattern is for ATG scenario used only. </w:t>
      </w:r>
    </w:p>
    <w:p w14:paraId="34706736" w14:textId="107242A3" w:rsidR="00DF323F" w:rsidRPr="00DF323F" w:rsidRDefault="00DF323F" w:rsidP="00DF323F">
      <w:pPr>
        <w:spacing w:before="60"/>
        <w:jc w:val="both"/>
        <w:rPr>
          <w:sz w:val="20"/>
          <w:szCs w:val="20"/>
        </w:rPr>
      </w:pPr>
      <w:r>
        <w:rPr>
          <w:sz w:val="20"/>
          <w:szCs w:val="20"/>
        </w:rPr>
        <w:t>For ATG scenario</w:t>
      </w:r>
      <w:r w:rsidR="000D3C68">
        <w:rPr>
          <w:sz w:val="20"/>
          <w:szCs w:val="20"/>
        </w:rPr>
        <w:t>,</w:t>
      </w:r>
      <w:r>
        <w:rPr>
          <w:sz w:val="20"/>
          <w:szCs w:val="20"/>
        </w:rPr>
        <w:t xml:space="preserve"> </w:t>
      </w:r>
      <w:r w:rsidRPr="0032714A">
        <w:rPr>
          <w:sz w:val="20"/>
          <w:szCs w:val="20"/>
        </w:rPr>
        <w:t xml:space="preserve">the distance </w:t>
      </w:r>
      <w:r>
        <w:rPr>
          <w:sz w:val="20"/>
          <w:szCs w:val="20"/>
        </w:rPr>
        <w:t xml:space="preserve">between </w:t>
      </w:r>
      <w:r w:rsidRPr="0032714A">
        <w:rPr>
          <w:sz w:val="20"/>
          <w:szCs w:val="20"/>
        </w:rPr>
        <w:t xml:space="preserve">CPE and ATG BS may achieve 250km, a large guard period </w:t>
      </w:r>
      <w:r>
        <w:rPr>
          <w:sz w:val="20"/>
          <w:szCs w:val="20"/>
        </w:rPr>
        <w:t>should</w:t>
      </w:r>
      <w:r w:rsidRPr="0032714A">
        <w:rPr>
          <w:sz w:val="20"/>
          <w:szCs w:val="20"/>
        </w:rPr>
        <w:t xml:space="preserve"> </w:t>
      </w:r>
      <w:r>
        <w:rPr>
          <w:sz w:val="20"/>
          <w:szCs w:val="20"/>
        </w:rPr>
        <w:t xml:space="preserve">be configured </w:t>
      </w:r>
      <w:r w:rsidRPr="0032714A">
        <w:rPr>
          <w:sz w:val="20"/>
          <w:szCs w:val="20"/>
        </w:rPr>
        <w:t xml:space="preserve">to prevent interference from DL to UL, the </w:t>
      </w:r>
      <w:r>
        <w:rPr>
          <w:sz w:val="20"/>
          <w:szCs w:val="20"/>
        </w:rPr>
        <w:t xml:space="preserve">GP </w:t>
      </w:r>
      <w:r w:rsidRPr="0032714A">
        <w:rPr>
          <w:sz w:val="20"/>
          <w:szCs w:val="20"/>
        </w:rPr>
        <w:t xml:space="preserve">length should at least cover 2*propagation delay </w:t>
      </w:r>
      <w:r w:rsidRPr="0032714A">
        <w:rPr>
          <w:rFonts w:ascii="Calibri" w:hAnsi="Calibri" w:cs="Calibri"/>
          <w:sz w:val="20"/>
          <w:szCs w:val="20"/>
        </w:rPr>
        <w:t>≈</w:t>
      </w:r>
      <w:r w:rsidRPr="0032714A">
        <w:rPr>
          <w:sz w:val="20"/>
          <w:szCs w:val="20"/>
        </w:rPr>
        <w:t xml:space="preserve"> 1.7ms. Besides, in ATG network, the demand of downlink throughput is much more than uplink throughput. Therefore, we propose to define a new TDD pattern 30D4S6U, which is applied for ATG UE only.</w:t>
      </w:r>
    </w:p>
    <w:p w14:paraId="1C900549" w14:textId="31601ACB" w:rsidR="00DF323F" w:rsidRDefault="00DF323F" w:rsidP="00DF323F">
      <w:pPr>
        <w:spacing w:before="60"/>
        <w:jc w:val="both"/>
        <w:rPr>
          <w:sz w:val="20"/>
          <w:szCs w:val="20"/>
        </w:rPr>
      </w:pPr>
      <w:r>
        <w:rPr>
          <w:sz w:val="20"/>
          <w:szCs w:val="20"/>
        </w:rPr>
        <w:t>Applying the new TDD pattern in ATG test cases can also verify that the ATG UE could support this new TDD pattern, which is different from common TDD pattern in TN network.</w:t>
      </w:r>
    </w:p>
    <w:p w14:paraId="5C277465" w14:textId="1C1ACA51" w:rsidR="00DF323F" w:rsidRDefault="00DF323F" w:rsidP="00DF323F">
      <w:pPr>
        <w:spacing w:before="60"/>
        <w:jc w:val="both"/>
        <w:rPr>
          <w:b/>
          <w:bCs/>
          <w:i/>
          <w:iCs/>
          <w:sz w:val="20"/>
          <w:szCs w:val="20"/>
        </w:rPr>
      </w:pPr>
      <w:r w:rsidRPr="0032714A">
        <w:rPr>
          <w:rFonts w:hint="eastAsia"/>
          <w:b/>
          <w:bCs/>
          <w:i/>
          <w:iCs/>
          <w:sz w:val="20"/>
          <w:szCs w:val="20"/>
        </w:rPr>
        <w:t>P</w:t>
      </w:r>
      <w:r w:rsidRPr="0032714A">
        <w:rPr>
          <w:b/>
          <w:bCs/>
          <w:i/>
          <w:iCs/>
          <w:sz w:val="20"/>
          <w:szCs w:val="20"/>
        </w:rPr>
        <w:t xml:space="preserve">roposal </w:t>
      </w:r>
      <w:r w:rsidR="00E02ED1">
        <w:rPr>
          <w:b/>
          <w:bCs/>
          <w:i/>
          <w:iCs/>
          <w:sz w:val="20"/>
          <w:szCs w:val="20"/>
        </w:rPr>
        <w:t>1</w:t>
      </w:r>
      <w:r w:rsidRPr="0032714A">
        <w:rPr>
          <w:b/>
          <w:bCs/>
          <w:i/>
          <w:iCs/>
          <w:sz w:val="20"/>
          <w:szCs w:val="20"/>
        </w:rPr>
        <w:t>: Define a new TDD pattern 30D4S6U which only applied for ATG scenario.</w:t>
      </w:r>
    </w:p>
    <w:p w14:paraId="663C8EC5" w14:textId="09F96A5F" w:rsidR="00C05575" w:rsidRDefault="00303CA2" w:rsidP="00303CA2">
      <w:pPr>
        <w:spacing w:before="60"/>
        <w:jc w:val="both"/>
        <w:rPr>
          <w:sz w:val="20"/>
          <w:szCs w:val="20"/>
        </w:rPr>
      </w:pPr>
      <w:r w:rsidRPr="00303CA2">
        <w:rPr>
          <w:rFonts w:hint="eastAsia"/>
          <w:sz w:val="20"/>
          <w:szCs w:val="20"/>
        </w:rPr>
        <w:t>To</w:t>
      </w:r>
      <w:r w:rsidRPr="00303CA2">
        <w:rPr>
          <w:sz w:val="20"/>
          <w:szCs w:val="20"/>
        </w:rPr>
        <w:t xml:space="preserve"> support this new TDD pattern, </w:t>
      </w:r>
      <w:r w:rsidR="00452B4A">
        <w:rPr>
          <w:sz w:val="20"/>
          <w:szCs w:val="20"/>
        </w:rPr>
        <w:t xml:space="preserve">UE </w:t>
      </w:r>
      <w:r w:rsidR="00452B4A">
        <w:rPr>
          <w:rFonts w:hint="eastAsia"/>
          <w:sz w:val="20"/>
          <w:szCs w:val="20"/>
        </w:rPr>
        <w:t>need</w:t>
      </w:r>
      <w:r w:rsidR="00452B4A">
        <w:rPr>
          <w:sz w:val="20"/>
          <w:szCs w:val="20"/>
        </w:rPr>
        <w:t xml:space="preserve"> to support</w:t>
      </w:r>
      <w:r w:rsidR="00003EE0">
        <w:rPr>
          <w:sz w:val="20"/>
          <w:szCs w:val="20"/>
        </w:rPr>
        <w:t xml:space="preserve"> the extended k1 and HARQ process.</w:t>
      </w:r>
      <w:r w:rsidR="00452B4A">
        <w:rPr>
          <w:sz w:val="20"/>
          <w:szCs w:val="20"/>
        </w:rPr>
        <w:t xml:space="preserve"> </w:t>
      </w:r>
      <w:r w:rsidR="00C05575">
        <w:rPr>
          <w:sz w:val="20"/>
          <w:szCs w:val="20"/>
        </w:rPr>
        <w:t xml:space="preserve">Such </w:t>
      </w:r>
      <w:r w:rsidR="008E1020">
        <w:rPr>
          <w:sz w:val="20"/>
          <w:szCs w:val="20"/>
        </w:rPr>
        <w:t>UE capabilit</w:t>
      </w:r>
      <w:r w:rsidR="00C05575">
        <w:rPr>
          <w:sz w:val="20"/>
          <w:szCs w:val="20"/>
        </w:rPr>
        <w:t>ies</w:t>
      </w:r>
      <w:r w:rsidR="008E1020">
        <w:rPr>
          <w:sz w:val="20"/>
          <w:szCs w:val="20"/>
        </w:rPr>
        <w:t xml:space="preserve"> </w:t>
      </w:r>
      <w:r w:rsidR="00C05575">
        <w:rPr>
          <w:sz w:val="20"/>
          <w:szCs w:val="20"/>
        </w:rPr>
        <w:t>had been introduced in R17 NTN WI by RAN1. We copy it as follows: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88"/>
        <w:gridCol w:w="1276"/>
        <w:gridCol w:w="992"/>
        <w:gridCol w:w="851"/>
        <w:gridCol w:w="425"/>
        <w:gridCol w:w="425"/>
        <w:gridCol w:w="2127"/>
        <w:gridCol w:w="1275"/>
      </w:tblGrid>
      <w:tr w:rsidR="00C05575" w:rsidRPr="00F97EC0" w14:paraId="28AF72BF" w14:textId="6BE6FA71" w:rsidTr="00BE7A30">
        <w:tc>
          <w:tcPr>
            <w:tcW w:w="708" w:type="dxa"/>
            <w:tcBorders>
              <w:top w:val="single" w:sz="4" w:space="0" w:color="auto"/>
              <w:left w:val="single" w:sz="4" w:space="0" w:color="auto"/>
              <w:bottom w:val="single" w:sz="4" w:space="0" w:color="auto"/>
              <w:right w:val="single" w:sz="4" w:space="0" w:color="auto"/>
            </w:tcBorders>
            <w:shd w:val="clear" w:color="auto" w:fill="auto"/>
          </w:tcPr>
          <w:p w14:paraId="4B5C2984" w14:textId="77777777" w:rsidR="00C05575" w:rsidRPr="00F97EC0" w:rsidRDefault="00C05575" w:rsidP="00412B9A">
            <w:pPr>
              <w:pStyle w:val="TAL"/>
              <w:rPr>
                <w:rFonts w:ascii="Times New Roman" w:hAnsi="Times New Roman"/>
                <w:sz w:val="16"/>
                <w:szCs w:val="18"/>
              </w:rPr>
            </w:pPr>
            <w:r w:rsidRPr="00F97EC0">
              <w:rPr>
                <w:rFonts w:ascii="Times New Roman" w:hAnsi="Times New Roman"/>
                <w:sz w:val="16"/>
                <w:szCs w:val="18"/>
              </w:rPr>
              <w:t>26-5</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29B19AE0" w14:textId="77777777" w:rsidR="00C05575" w:rsidRPr="00F97EC0" w:rsidRDefault="00C05575" w:rsidP="00412B9A">
            <w:pPr>
              <w:pStyle w:val="TAL"/>
              <w:rPr>
                <w:rFonts w:ascii="Times New Roman" w:hAnsi="Times New Roman"/>
                <w:sz w:val="16"/>
                <w:szCs w:val="18"/>
              </w:rPr>
            </w:pPr>
            <w:r w:rsidRPr="00F97EC0">
              <w:rPr>
                <w:rFonts w:ascii="Times New Roman" w:hAnsi="Times New Roman"/>
                <w:sz w:val="16"/>
                <w:szCs w:val="18"/>
              </w:rPr>
              <w:t>Increasing the number of HARQ processes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8F48C3" w14:textId="77777777" w:rsidR="00C05575" w:rsidRPr="00F97EC0" w:rsidRDefault="00C05575" w:rsidP="00412B9A">
            <w:pPr>
              <w:pStyle w:val="TAL"/>
              <w:rPr>
                <w:rFonts w:ascii="Times New Roman" w:hAnsi="Times New Roman"/>
                <w:sz w:val="16"/>
                <w:szCs w:val="18"/>
              </w:rPr>
            </w:pPr>
            <w:r w:rsidRPr="00F97EC0">
              <w:rPr>
                <w:rFonts w:ascii="Times New Roman" w:hAnsi="Times New Roman"/>
                <w:sz w:val="16"/>
                <w:szCs w:val="18"/>
              </w:rPr>
              <w:t>1. The maximal supported HARQ process number is X for UL and Y for DL</w:t>
            </w:r>
          </w:p>
        </w:tc>
        <w:tc>
          <w:tcPr>
            <w:tcW w:w="992" w:type="dxa"/>
            <w:tcBorders>
              <w:top w:val="single" w:sz="4" w:space="0" w:color="auto"/>
              <w:left w:val="single" w:sz="4" w:space="0" w:color="auto"/>
              <w:bottom w:val="single" w:sz="4" w:space="0" w:color="auto"/>
              <w:right w:val="single" w:sz="4" w:space="0" w:color="auto"/>
            </w:tcBorders>
          </w:tcPr>
          <w:p w14:paraId="69286BE7" w14:textId="77777777" w:rsidR="00C05575" w:rsidRPr="00F97EC0" w:rsidRDefault="00C05575" w:rsidP="00412B9A">
            <w:pPr>
              <w:pStyle w:val="TAL"/>
              <w:rPr>
                <w:rFonts w:ascii="Times New Roman" w:hAnsi="Times New Roman"/>
                <w:i/>
                <w:iCs/>
                <w:sz w:val="16"/>
                <w:szCs w:val="18"/>
              </w:rPr>
            </w:pPr>
            <w:r w:rsidRPr="00F97EC0">
              <w:rPr>
                <w:rFonts w:ascii="Times New Roman" w:hAnsi="Times New Roman"/>
                <w:i/>
                <w:iCs/>
                <w:sz w:val="16"/>
                <w:szCs w:val="18"/>
              </w:rPr>
              <w:t>max-HARQ-ProcessNumber-r17</w:t>
            </w:r>
          </w:p>
        </w:tc>
        <w:tc>
          <w:tcPr>
            <w:tcW w:w="851" w:type="dxa"/>
            <w:tcBorders>
              <w:top w:val="single" w:sz="4" w:space="0" w:color="auto"/>
              <w:left w:val="single" w:sz="4" w:space="0" w:color="auto"/>
              <w:bottom w:val="single" w:sz="4" w:space="0" w:color="auto"/>
              <w:right w:val="single" w:sz="4" w:space="0" w:color="auto"/>
            </w:tcBorders>
          </w:tcPr>
          <w:p w14:paraId="4EC07E52" w14:textId="77777777" w:rsidR="00C05575" w:rsidRPr="00F97EC0" w:rsidRDefault="00C05575" w:rsidP="00412B9A">
            <w:pPr>
              <w:pStyle w:val="TAL"/>
              <w:rPr>
                <w:rFonts w:ascii="Times New Roman" w:hAnsi="Times New Roman"/>
                <w:i/>
                <w:iCs/>
                <w:sz w:val="16"/>
                <w:szCs w:val="18"/>
              </w:rPr>
            </w:pPr>
            <w:r w:rsidRPr="00F97EC0">
              <w:rPr>
                <w:rFonts w:ascii="Times New Roman" w:hAnsi="Times New Roman"/>
                <w:i/>
                <w:iCs/>
                <w:sz w:val="16"/>
                <w:szCs w:val="18"/>
              </w:rPr>
              <w:t>BandNR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BADDDD" w14:textId="77777777" w:rsidR="00C05575" w:rsidRPr="00F97EC0" w:rsidRDefault="00C05575" w:rsidP="00412B9A">
            <w:pPr>
              <w:pStyle w:val="TAL"/>
              <w:rPr>
                <w:rFonts w:ascii="Times New Roman" w:hAnsi="Times New Roman"/>
                <w:sz w:val="16"/>
                <w:szCs w:val="18"/>
              </w:rPr>
            </w:pPr>
            <w:r w:rsidRPr="00F97EC0">
              <w:rPr>
                <w:rFonts w:ascii="Times New Roman" w:hAnsi="Times New Roman"/>
                <w:sz w:val="16"/>
                <w:szCs w:val="18"/>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DE4B77" w14:textId="77777777" w:rsidR="00C05575" w:rsidRPr="00F97EC0" w:rsidRDefault="00C05575" w:rsidP="00412B9A">
            <w:pPr>
              <w:pStyle w:val="TAL"/>
              <w:rPr>
                <w:rFonts w:ascii="Times New Roman" w:hAnsi="Times New Roman"/>
                <w:sz w:val="16"/>
                <w:szCs w:val="18"/>
              </w:rPr>
            </w:pPr>
            <w:r w:rsidRPr="00F97EC0">
              <w:rPr>
                <w:rFonts w:ascii="Times New Roman" w:hAnsi="Times New Roman"/>
                <w:sz w:val="16"/>
                <w:szCs w:val="18"/>
              </w:rPr>
              <w:t>No</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B01E874" w14:textId="77777777" w:rsidR="00C05575" w:rsidRPr="00F97EC0" w:rsidRDefault="00C05575" w:rsidP="00412B9A">
            <w:pPr>
              <w:pStyle w:val="TAL"/>
              <w:rPr>
                <w:rFonts w:ascii="Times New Roman" w:hAnsi="Times New Roman"/>
                <w:sz w:val="16"/>
                <w:szCs w:val="18"/>
              </w:rPr>
            </w:pPr>
            <w:r w:rsidRPr="00F97EC0">
              <w:rPr>
                <w:rFonts w:ascii="Times New Roman" w:hAnsi="Times New Roman"/>
                <w:sz w:val="16"/>
                <w:szCs w:val="18"/>
              </w:rPr>
              <w:t>Candidate component values for (X,Y): {(16,32),(32,16),(32,32)}</w:t>
            </w:r>
          </w:p>
          <w:p w14:paraId="633F63E9" w14:textId="77777777" w:rsidR="00C05575" w:rsidRPr="00F97EC0" w:rsidRDefault="00C05575" w:rsidP="00412B9A">
            <w:pPr>
              <w:pStyle w:val="TAL"/>
              <w:rPr>
                <w:rFonts w:ascii="Times New Roman" w:hAnsi="Times New Roman"/>
                <w:sz w:val="16"/>
                <w:szCs w:val="18"/>
              </w:rPr>
            </w:pPr>
          </w:p>
          <w:p w14:paraId="11E8BD36" w14:textId="77777777" w:rsidR="00C05575" w:rsidRPr="00F97EC0" w:rsidRDefault="00C05575" w:rsidP="00412B9A">
            <w:pPr>
              <w:pStyle w:val="TAL"/>
              <w:rPr>
                <w:rFonts w:ascii="Times New Roman" w:hAnsi="Times New Roman"/>
                <w:sz w:val="16"/>
                <w:szCs w:val="18"/>
              </w:rPr>
            </w:pPr>
            <w:r w:rsidRPr="00F97EC0">
              <w:rPr>
                <w:rFonts w:ascii="Times New Roman" w:hAnsi="Times New Roman"/>
                <w:sz w:val="16"/>
                <w:szCs w:val="18"/>
              </w:rPr>
              <w:t>Note: This UE feature group is applicable only for bands in Table 5.2.2-1 in TS 38.101-5 and HAPS operation bands in Clause 5.2 of TS 38.104</w:t>
            </w:r>
          </w:p>
        </w:tc>
        <w:tc>
          <w:tcPr>
            <w:tcW w:w="1275" w:type="dxa"/>
            <w:tcBorders>
              <w:top w:val="single" w:sz="4" w:space="0" w:color="auto"/>
              <w:left w:val="single" w:sz="4" w:space="0" w:color="auto"/>
              <w:bottom w:val="single" w:sz="4" w:space="0" w:color="auto"/>
              <w:right w:val="single" w:sz="4" w:space="0" w:color="auto"/>
            </w:tcBorders>
          </w:tcPr>
          <w:p w14:paraId="1722AAED" w14:textId="2863850C" w:rsidR="00C05575" w:rsidRPr="00F97EC0" w:rsidRDefault="00C05575" w:rsidP="00412B9A">
            <w:pPr>
              <w:pStyle w:val="TAL"/>
              <w:rPr>
                <w:rFonts w:ascii="Times New Roman" w:hAnsi="Times New Roman"/>
                <w:sz w:val="16"/>
                <w:szCs w:val="18"/>
              </w:rPr>
            </w:pPr>
            <w:r w:rsidRPr="00F97EC0">
              <w:rPr>
                <w:rFonts w:ascii="Times New Roman" w:hAnsi="Times New Roman"/>
                <w:sz w:val="16"/>
                <w:szCs w:val="18"/>
              </w:rPr>
              <w:t>Optional with capability signalling</w:t>
            </w:r>
          </w:p>
        </w:tc>
      </w:tr>
      <w:tr w:rsidR="00C05575" w:rsidRPr="00F97EC0" w14:paraId="4ABD95B1" w14:textId="280412E7" w:rsidTr="00BE7A30">
        <w:tc>
          <w:tcPr>
            <w:tcW w:w="708" w:type="dxa"/>
            <w:tcBorders>
              <w:top w:val="single" w:sz="4" w:space="0" w:color="auto"/>
              <w:left w:val="single" w:sz="4" w:space="0" w:color="auto"/>
              <w:bottom w:val="single" w:sz="4" w:space="0" w:color="auto"/>
              <w:right w:val="single" w:sz="4" w:space="0" w:color="auto"/>
            </w:tcBorders>
            <w:shd w:val="clear" w:color="auto" w:fill="auto"/>
          </w:tcPr>
          <w:p w14:paraId="2378B882" w14:textId="13C08726" w:rsidR="00C05575" w:rsidRPr="00F97EC0" w:rsidRDefault="00C05575" w:rsidP="00C05575">
            <w:pPr>
              <w:pStyle w:val="TAL"/>
              <w:rPr>
                <w:rFonts w:ascii="Times New Roman" w:hAnsi="Times New Roman"/>
                <w:sz w:val="16"/>
                <w:szCs w:val="18"/>
              </w:rPr>
            </w:pPr>
            <w:r w:rsidRPr="00F97EC0">
              <w:rPr>
                <w:rFonts w:ascii="Times New Roman" w:hAnsi="Times New Roman"/>
                <w:sz w:val="16"/>
                <w:szCs w:val="18"/>
              </w:rPr>
              <w:t>26-10</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694B1E87" w14:textId="5C0D7E71" w:rsidR="00C05575" w:rsidRPr="00F97EC0" w:rsidRDefault="00C05575" w:rsidP="00C05575">
            <w:pPr>
              <w:pStyle w:val="TAL"/>
              <w:rPr>
                <w:rFonts w:ascii="Times New Roman" w:hAnsi="Times New Roman"/>
                <w:sz w:val="16"/>
                <w:szCs w:val="18"/>
              </w:rPr>
            </w:pPr>
            <w:r w:rsidRPr="00F97EC0">
              <w:rPr>
                <w:rFonts w:ascii="Times New Roman" w:hAnsi="Times New Roman"/>
                <w:sz w:val="16"/>
                <w:szCs w:val="18"/>
              </w:rPr>
              <w:t>K1 range extension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DF0FF1" w14:textId="2417ACF1" w:rsidR="00C05575" w:rsidRPr="00F97EC0" w:rsidRDefault="00C05575" w:rsidP="00C05575">
            <w:pPr>
              <w:pStyle w:val="TAL"/>
              <w:rPr>
                <w:rFonts w:ascii="Times New Roman" w:hAnsi="Times New Roman"/>
                <w:sz w:val="16"/>
                <w:szCs w:val="18"/>
              </w:rPr>
            </w:pPr>
            <w:r w:rsidRPr="00F97EC0">
              <w:rPr>
                <w:rFonts w:ascii="Times New Roman" w:hAnsi="Times New Roman"/>
                <w:sz w:val="16"/>
                <w:szCs w:val="18"/>
              </w:rPr>
              <w:t>1.Support of extended K1 value range of (0..31) for unpaired spectrum</w:t>
            </w:r>
          </w:p>
        </w:tc>
        <w:tc>
          <w:tcPr>
            <w:tcW w:w="992" w:type="dxa"/>
            <w:tcBorders>
              <w:top w:val="single" w:sz="4" w:space="0" w:color="auto"/>
              <w:left w:val="single" w:sz="4" w:space="0" w:color="auto"/>
              <w:bottom w:val="single" w:sz="4" w:space="0" w:color="auto"/>
              <w:right w:val="single" w:sz="4" w:space="0" w:color="auto"/>
            </w:tcBorders>
          </w:tcPr>
          <w:p w14:paraId="11089D9A" w14:textId="1FFB0ABE" w:rsidR="00C05575" w:rsidRPr="00F97EC0" w:rsidRDefault="00C05575" w:rsidP="00C05575">
            <w:pPr>
              <w:pStyle w:val="TAL"/>
              <w:rPr>
                <w:rFonts w:ascii="Times New Roman" w:hAnsi="Times New Roman"/>
                <w:i/>
                <w:iCs/>
                <w:sz w:val="16"/>
                <w:szCs w:val="18"/>
              </w:rPr>
            </w:pPr>
            <w:r w:rsidRPr="00F97EC0">
              <w:rPr>
                <w:rFonts w:ascii="Times New Roman" w:hAnsi="Times New Roman"/>
                <w:i/>
                <w:iCs/>
                <w:sz w:val="16"/>
                <w:szCs w:val="18"/>
              </w:rPr>
              <w:t>k1-RangeExtension-r17</w:t>
            </w:r>
          </w:p>
        </w:tc>
        <w:tc>
          <w:tcPr>
            <w:tcW w:w="851" w:type="dxa"/>
            <w:tcBorders>
              <w:top w:val="single" w:sz="4" w:space="0" w:color="auto"/>
              <w:left w:val="single" w:sz="4" w:space="0" w:color="auto"/>
              <w:bottom w:val="single" w:sz="4" w:space="0" w:color="auto"/>
              <w:right w:val="single" w:sz="4" w:space="0" w:color="auto"/>
            </w:tcBorders>
          </w:tcPr>
          <w:p w14:paraId="1292D1FF" w14:textId="7CD7E353" w:rsidR="00C05575" w:rsidRPr="00F97EC0" w:rsidRDefault="00C05575" w:rsidP="00C05575">
            <w:pPr>
              <w:pStyle w:val="TAL"/>
              <w:rPr>
                <w:rFonts w:ascii="Times New Roman" w:hAnsi="Times New Roman"/>
                <w:i/>
                <w:iCs/>
                <w:sz w:val="16"/>
                <w:szCs w:val="18"/>
              </w:rPr>
            </w:pPr>
            <w:r w:rsidRPr="00F97EC0">
              <w:rPr>
                <w:rFonts w:ascii="Times New Roman" w:hAnsi="Times New Roman"/>
                <w:i/>
                <w:iCs/>
                <w:sz w:val="16"/>
                <w:szCs w:val="18"/>
              </w:rPr>
              <w:t>BandNR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8EEE31" w14:textId="0138F239" w:rsidR="00C05575" w:rsidRPr="00F97EC0" w:rsidRDefault="00C05575" w:rsidP="00C05575">
            <w:pPr>
              <w:pStyle w:val="TAL"/>
              <w:rPr>
                <w:rFonts w:ascii="Times New Roman" w:hAnsi="Times New Roman"/>
                <w:sz w:val="16"/>
                <w:szCs w:val="18"/>
              </w:rPr>
            </w:pPr>
            <w:r w:rsidRPr="00F97EC0">
              <w:rPr>
                <w:rFonts w:ascii="Times New Roman" w:hAnsi="Times New Roman"/>
                <w:sz w:val="16"/>
                <w:szCs w:val="18"/>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549D5F" w14:textId="00B12CFB" w:rsidR="00C05575" w:rsidRPr="00F97EC0" w:rsidRDefault="00C05575" w:rsidP="00C05575">
            <w:pPr>
              <w:pStyle w:val="TAL"/>
              <w:rPr>
                <w:rFonts w:ascii="Times New Roman" w:hAnsi="Times New Roman"/>
                <w:sz w:val="16"/>
                <w:szCs w:val="18"/>
              </w:rPr>
            </w:pPr>
            <w:r w:rsidRPr="00F97EC0">
              <w:rPr>
                <w:rFonts w:ascii="Times New Roman" w:hAnsi="Times New Roman"/>
                <w:sz w:val="16"/>
                <w:szCs w:val="18"/>
              </w:rPr>
              <w:t>No</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42641F9" w14:textId="28175C79" w:rsidR="00C05575" w:rsidRPr="00F97EC0" w:rsidRDefault="00C05575" w:rsidP="00C05575">
            <w:pPr>
              <w:pStyle w:val="TAL"/>
              <w:rPr>
                <w:rFonts w:ascii="Times New Roman" w:hAnsi="Times New Roman"/>
                <w:sz w:val="16"/>
                <w:szCs w:val="18"/>
              </w:rPr>
            </w:pPr>
            <w:r w:rsidRPr="00F97EC0">
              <w:rPr>
                <w:rFonts w:ascii="Times New Roman" w:hAnsi="Times New Roman"/>
                <w:sz w:val="16"/>
                <w:szCs w:val="18"/>
              </w:rPr>
              <w:t>Note: This UE feature group is applicable only for bands in Table 5.2.2-1 in TS 38.101-5 and HAPS operation bands in Clause 5.2 of TS 38.104</w:t>
            </w:r>
          </w:p>
        </w:tc>
        <w:tc>
          <w:tcPr>
            <w:tcW w:w="1275" w:type="dxa"/>
            <w:tcBorders>
              <w:top w:val="single" w:sz="4" w:space="0" w:color="auto"/>
              <w:left w:val="single" w:sz="4" w:space="0" w:color="auto"/>
              <w:bottom w:val="single" w:sz="4" w:space="0" w:color="auto"/>
              <w:right w:val="single" w:sz="4" w:space="0" w:color="auto"/>
            </w:tcBorders>
          </w:tcPr>
          <w:p w14:paraId="3F55E25D" w14:textId="263F2ABB" w:rsidR="00C05575" w:rsidRPr="00F97EC0" w:rsidRDefault="00C05575" w:rsidP="00C05575">
            <w:pPr>
              <w:pStyle w:val="TAL"/>
              <w:rPr>
                <w:rFonts w:ascii="Times New Roman" w:hAnsi="Times New Roman"/>
                <w:sz w:val="16"/>
                <w:szCs w:val="18"/>
              </w:rPr>
            </w:pPr>
            <w:r w:rsidRPr="00F97EC0">
              <w:rPr>
                <w:rFonts w:ascii="Times New Roman" w:hAnsi="Times New Roman"/>
                <w:sz w:val="16"/>
                <w:szCs w:val="18"/>
              </w:rPr>
              <w:t>Optional with capability signalling</w:t>
            </w:r>
          </w:p>
        </w:tc>
      </w:tr>
    </w:tbl>
    <w:p w14:paraId="0969CDF5" w14:textId="63360AD7" w:rsidR="00162CEB" w:rsidRDefault="00162CEB" w:rsidP="00303CA2">
      <w:pPr>
        <w:spacing w:before="60"/>
        <w:jc w:val="both"/>
        <w:rPr>
          <w:sz w:val="20"/>
          <w:szCs w:val="20"/>
        </w:rPr>
      </w:pPr>
      <w:r>
        <w:rPr>
          <w:sz w:val="20"/>
          <w:szCs w:val="20"/>
        </w:rPr>
        <w:t>From our perspective, we think there is no technical issue for ATG UE supporting these two features. In fact, r</w:t>
      </w:r>
      <w:r w:rsidR="00C05575">
        <w:rPr>
          <w:sz w:val="20"/>
          <w:szCs w:val="20"/>
        </w:rPr>
        <w:t>ecal</w:t>
      </w:r>
      <w:r>
        <w:rPr>
          <w:sz w:val="20"/>
          <w:szCs w:val="20"/>
        </w:rPr>
        <w:t>l</w:t>
      </w:r>
      <w:r w:rsidR="00C05575">
        <w:rPr>
          <w:sz w:val="20"/>
          <w:szCs w:val="20"/>
        </w:rPr>
        <w:t xml:space="preserve"> the discussion of RAN1 R17 NTN, </w:t>
      </w:r>
      <w:r>
        <w:rPr>
          <w:sz w:val="20"/>
          <w:szCs w:val="20"/>
        </w:rPr>
        <w:t>RAN1 also</w:t>
      </w:r>
      <w:r w:rsidR="00F9274C">
        <w:rPr>
          <w:sz w:val="20"/>
          <w:szCs w:val="20"/>
        </w:rPr>
        <w:t xml:space="preserve"> explicitly agreed that </w:t>
      </w:r>
      <w:r w:rsidR="00C05575">
        <w:rPr>
          <w:sz w:val="20"/>
          <w:szCs w:val="20"/>
        </w:rPr>
        <w:t>such UE capabilities support ATG. However, due to no ATG operating bands at that time, the applicability of the UE capabilities didn’t include ATG scenario.</w:t>
      </w:r>
      <w:r>
        <w:rPr>
          <w:sz w:val="20"/>
          <w:szCs w:val="20"/>
        </w:rPr>
        <w:t xml:space="preserve"> </w:t>
      </w:r>
      <w:r w:rsidR="00E077BF">
        <w:rPr>
          <w:sz w:val="20"/>
          <w:szCs w:val="20"/>
        </w:rPr>
        <w:t xml:space="preserve">In order to finish the work for ATG, </w:t>
      </w:r>
      <w:r>
        <w:rPr>
          <w:sz w:val="20"/>
          <w:szCs w:val="20"/>
        </w:rPr>
        <w:t>LS should be sent to RAN1 to add these two features for R18 ATG.</w:t>
      </w:r>
    </w:p>
    <w:p w14:paraId="751454B0" w14:textId="3237BB2D" w:rsidR="00E077BF" w:rsidRDefault="00E077BF" w:rsidP="00303CA2">
      <w:pPr>
        <w:spacing w:before="60"/>
        <w:jc w:val="both"/>
        <w:rPr>
          <w:b/>
          <w:bCs/>
          <w:i/>
          <w:iCs/>
          <w:sz w:val="20"/>
          <w:szCs w:val="20"/>
        </w:rPr>
      </w:pPr>
      <w:r w:rsidRPr="0032714A">
        <w:rPr>
          <w:rFonts w:hint="eastAsia"/>
          <w:b/>
          <w:bCs/>
          <w:i/>
          <w:iCs/>
          <w:sz w:val="20"/>
          <w:szCs w:val="20"/>
        </w:rPr>
        <w:t>P</w:t>
      </w:r>
      <w:r w:rsidRPr="0032714A">
        <w:rPr>
          <w:b/>
          <w:bCs/>
          <w:i/>
          <w:iCs/>
          <w:sz w:val="20"/>
          <w:szCs w:val="20"/>
        </w:rPr>
        <w:t xml:space="preserve">roposal </w:t>
      </w:r>
      <w:r w:rsidR="00E02ED1">
        <w:rPr>
          <w:b/>
          <w:bCs/>
          <w:i/>
          <w:iCs/>
          <w:sz w:val="20"/>
          <w:szCs w:val="20"/>
        </w:rPr>
        <w:t>2</w:t>
      </w:r>
      <w:r w:rsidRPr="0032714A">
        <w:rPr>
          <w:b/>
          <w:bCs/>
          <w:i/>
          <w:iCs/>
          <w:sz w:val="20"/>
          <w:szCs w:val="20"/>
        </w:rPr>
        <w:t xml:space="preserve">: </w:t>
      </w:r>
      <w:r>
        <w:rPr>
          <w:b/>
          <w:bCs/>
          <w:i/>
          <w:iCs/>
          <w:sz w:val="20"/>
          <w:szCs w:val="20"/>
        </w:rPr>
        <w:t>Send a LS to RAN1, to add the features ‘</w:t>
      </w:r>
      <w:r w:rsidRPr="00E077BF">
        <w:rPr>
          <w:b/>
          <w:bCs/>
          <w:i/>
          <w:iCs/>
          <w:sz w:val="20"/>
          <w:szCs w:val="20"/>
        </w:rPr>
        <w:t>Increasing the number of HARQ processes</w:t>
      </w:r>
      <w:r>
        <w:rPr>
          <w:b/>
          <w:bCs/>
          <w:i/>
          <w:iCs/>
          <w:sz w:val="20"/>
          <w:szCs w:val="20"/>
        </w:rPr>
        <w:t>’ and ‘</w:t>
      </w:r>
      <w:r w:rsidRPr="00E077BF">
        <w:rPr>
          <w:b/>
          <w:bCs/>
          <w:i/>
          <w:iCs/>
          <w:sz w:val="20"/>
          <w:szCs w:val="20"/>
        </w:rPr>
        <w:t>K1 range extension</w:t>
      </w:r>
      <w:r>
        <w:rPr>
          <w:b/>
          <w:bCs/>
          <w:i/>
          <w:iCs/>
          <w:sz w:val="20"/>
          <w:szCs w:val="20"/>
        </w:rPr>
        <w:t>’ to R18 ATG.</w:t>
      </w:r>
    </w:p>
    <w:p w14:paraId="5990E16A" w14:textId="40F516F4" w:rsidR="00DF323F" w:rsidRPr="00DF323F" w:rsidRDefault="00DF323F" w:rsidP="00E077BF">
      <w:pPr>
        <w:spacing w:beforeLines="50" w:before="156"/>
        <w:rPr>
          <w:b/>
          <w:i/>
          <w:iCs/>
          <w:sz w:val="20"/>
          <w:szCs w:val="20"/>
          <w:u w:val="single"/>
          <w:lang w:eastAsia="ko-KR"/>
        </w:rPr>
      </w:pPr>
      <w:r w:rsidRPr="00DF323F">
        <w:rPr>
          <w:b/>
          <w:i/>
          <w:iCs/>
          <w:sz w:val="20"/>
          <w:szCs w:val="20"/>
          <w:u w:val="single"/>
          <w:lang w:eastAsia="ko-KR"/>
        </w:rPr>
        <w:t>Issue 2-3: Bandwidth &amp; SCS</w:t>
      </w:r>
    </w:p>
    <w:p w14:paraId="26248D21" w14:textId="77777777" w:rsidR="00DF323F" w:rsidRPr="00DF323F" w:rsidRDefault="00DF323F" w:rsidP="00E077BF">
      <w:pPr>
        <w:pStyle w:val="af9"/>
        <w:numPr>
          <w:ilvl w:val="0"/>
          <w:numId w:val="20"/>
        </w:numPr>
        <w:autoSpaceDN w:val="0"/>
        <w:spacing w:after="60"/>
        <w:ind w:left="1212" w:firstLineChars="0" w:hanging="357"/>
        <w:rPr>
          <w:rFonts w:eastAsia="宋体"/>
          <w:i/>
          <w:iCs/>
          <w:sz w:val="20"/>
          <w:szCs w:val="20"/>
          <w:lang w:val="en-GB"/>
        </w:rPr>
      </w:pPr>
      <w:r w:rsidRPr="00DF323F">
        <w:rPr>
          <w:rFonts w:eastAsia="宋体"/>
          <w:i/>
          <w:iCs/>
          <w:sz w:val="20"/>
          <w:szCs w:val="20"/>
        </w:rPr>
        <w:t>For TDD:</w:t>
      </w:r>
    </w:p>
    <w:p w14:paraId="6346FADC" w14:textId="77777777" w:rsidR="00DF323F" w:rsidRPr="00DF323F" w:rsidRDefault="00DF323F" w:rsidP="00E077BF">
      <w:pPr>
        <w:pStyle w:val="af9"/>
        <w:numPr>
          <w:ilvl w:val="1"/>
          <w:numId w:val="20"/>
        </w:numPr>
        <w:autoSpaceDN w:val="0"/>
        <w:spacing w:after="60"/>
        <w:ind w:left="1932" w:firstLineChars="0" w:hanging="357"/>
        <w:rPr>
          <w:rFonts w:eastAsia="宋体"/>
          <w:i/>
          <w:iCs/>
          <w:sz w:val="20"/>
          <w:szCs w:val="20"/>
        </w:rPr>
      </w:pPr>
      <w:r w:rsidRPr="00DF323F">
        <w:rPr>
          <w:rFonts w:eastAsia="宋体"/>
          <w:i/>
          <w:iCs/>
          <w:sz w:val="20"/>
          <w:szCs w:val="20"/>
        </w:rPr>
        <w:t xml:space="preserve">Option 1: 40MHz for TDD 30kHz. </w:t>
      </w:r>
    </w:p>
    <w:p w14:paraId="3512BBE4" w14:textId="77777777" w:rsidR="00DF323F" w:rsidRPr="00DF323F" w:rsidRDefault="00DF323F" w:rsidP="00E077BF">
      <w:pPr>
        <w:pStyle w:val="af9"/>
        <w:numPr>
          <w:ilvl w:val="1"/>
          <w:numId w:val="20"/>
        </w:numPr>
        <w:autoSpaceDN w:val="0"/>
        <w:spacing w:after="60"/>
        <w:ind w:left="1932" w:firstLineChars="0" w:hanging="357"/>
        <w:rPr>
          <w:rFonts w:eastAsia="宋体"/>
          <w:i/>
          <w:iCs/>
          <w:sz w:val="20"/>
          <w:szCs w:val="20"/>
        </w:rPr>
      </w:pPr>
      <w:r w:rsidRPr="00DF323F">
        <w:rPr>
          <w:rFonts w:eastAsia="宋体"/>
          <w:i/>
          <w:iCs/>
          <w:sz w:val="20"/>
          <w:szCs w:val="20"/>
        </w:rPr>
        <w:lastRenderedPageBreak/>
        <w:t xml:space="preserve">Option 2: 100MHz for TDD 30kHz. </w:t>
      </w:r>
    </w:p>
    <w:p w14:paraId="2ABED7DF" w14:textId="77777777" w:rsidR="00DF323F" w:rsidRPr="00DF323F" w:rsidRDefault="00DF323F" w:rsidP="00E077BF">
      <w:pPr>
        <w:pStyle w:val="af9"/>
        <w:numPr>
          <w:ilvl w:val="0"/>
          <w:numId w:val="20"/>
        </w:numPr>
        <w:autoSpaceDN w:val="0"/>
        <w:spacing w:after="60"/>
        <w:ind w:left="1212" w:firstLineChars="0" w:hanging="357"/>
        <w:rPr>
          <w:rFonts w:eastAsia="宋体"/>
          <w:i/>
          <w:iCs/>
          <w:sz w:val="20"/>
          <w:szCs w:val="20"/>
        </w:rPr>
      </w:pPr>
      <w:r w:rsidRPr="00DF323F">
        <w:rPr>
          <w:rFonts w:eastAsia="宋体"/>
          <w:i/>
          <w:iCs/>
          <w:sz w:val="20"/>
          <w:szCs w:val="20"/>
        </w:rPr>
        <w:t>For FDD:</w:t>
      </w:r>
    </w:p>
    <w:p w14:paraId="766C48C5" w14:textId="77777777" w:rsidR="00DF323F" w:rsidRPr="00DF323F" w:rsidRDefault="00DF323F" w:rsidP="00E077BF">
      <w:pPr>
        <w:pStyle w:val="af9"/>
        <w:numPr>
          <w:ilvl w:val="1"/>
          <w:numId w:val="20"/>
        </w:numPr>
        <w:autoSpaceDN w:val="0"/>
        <w:spacing w:after="60"/>
        <w:ind w:left="1932" w:firstLineChars="0" w:hanging="357"/>
        <w:rPr>
          <w:rFonts w:eastAsia="宋体"/>
          <w:i/>
          <w:iCs/>
          <w:sz w:val="20"/>
          <w:szCs w:val="20"/>
        </w:rPr>
      </w:pPr>
      <w:r w:rsidRPr="00DF323F">
        <w:rPr>
          <w:rFonts w:eastAsia="宋体"/>
          <w:i/>
          <w:iCs/>
          <w:sz w:val="20"/>
          <w:szCs w:val="20"/>
        </w:rPr>
        <w:t>Option 1: 20Mhz for FDD 15kHz</w:t>
      </w:r>
    </w:p>
    <w:p w14:paraId="3330A7B3" w14:textId="77777777" w:rsidR="00DF323F" w:rsidRPr="00DF323F" w:rsidRDefault="00DF323F" w:rsidP="00E077BF">
      <w:pPr>
        <w:pStyle w:val="af9"/>
        <w:numPr>
          <w:ilvl w:val="1"/>
          <w:numId w:val="20"/>
        </w:numPr>
        <w:autoSpaceDN w:val="0"/>
        <w:spacing w:after="60"/>
        <w:ind w:left="1932" w:firstLineChars="0" w:hanging="357"/>
        <w:rPr>
          <w:rFonts w:eastAsia="宋体"/>
          <w:i/>
          <w:iCs/>
          <w:sz w:val="20"/>
          <w:szCs w:val="20"/>
        </w:rPr>
      </w:pPr>
      <w:r w:rsidRPr="00DF323F">
        <w:rPr>
          <w:rFonts w:eastAsia="宋体"/>
          <w:i/>
          <w:iCs/>
          <w:sz w:val="20"/>
          <w:szCs w:val="20"/>
        </w:rPr>
        <w:t>Option 2: 10MHz for FDD 15kHz</w:t>
      </w:r>
    </w:p>
    <w:p w14:paraId="3FBBD532" w14:textId="2F6C7334" w:rsidR="00DF323F" w:rsidRDefault="00DF323F" w:rsidP="006D08D2">
      <w:pPr>
        <w:spacing w:before="60"/>
        <w:rPr>
          <w:sz w:val="20"/>
          <w:szCs w:val="20"/>
        </w:rPr>
      </w:pPr>
      <w:r w:rsidRPr="00901D01">
        <w:rPr>
          <w:sz w:val="20"/>
          <w:szCs w:val="20"/>
        </w:rPr>
        <w:t xml:space="preserve">Considering the high demand of channel capacity, we propose to use </w:t>
      </w:r>
      <w:r>
        <w:rPr>
          <w:sz w:val="20"/>
          <w:szCs w:val="20"/>
        </w:rPr>
        <w:t>larger bandwidth</w:t>
      </w:r>
      <w:r w:rsidRPr="00901D01">
        <w:rPr>
          <w:sz w:val="20"/>
          <w:szCs w:val="20"/>
        </w:rPr>
        <w:t xml:space="preserve">. For </w:t>
      </w:r>
      <w:r>
        <w:rPr>
          <w:sz w:val="20"/>
          <w:szCs w:val="20"/>
        </w:rPr>
        <w:t>TDD, we support 100MHz. For FDD, although 20MHz is preferred, we can compromise to the agreements in RAN4#106, configure 10MHz for FDD.</w:t>
      </w:r>
    </w:p>
    <w:p w14:paraId="632846CD" w14:textId="77777777" w:rsidR="002D614A" w:rsidRDefault="002D614A" w:rsidP="00DF323F">
      <w:pPr>
        <w:spacing w:before="60"/>
        <w:jc w:val="both"/>
        <w:rPr>
          <w:b/>
          <w:bCs/>
          <w:i/>
          <w:iCs/>
          <w:sz w:val="20"/>
          <w:szCs w:val="20"/>
        </w:rPr>
      </w:pPr>
      <w:r w:rsidRPr="0032714A">
        <w:rPr>
          <w:rFonts w:hint="eastAsia"/>
          <w:b/>
          <w:bCs/>
          <w:i/>
          <w:iCs/>
          <w:sz w:val="20"/>
          <w:szCs w:val="20"/>
        </w:rPr>
        <w:t>P</w:t>
      </w:r>
      <w:r w:rsidRPr="0032714A">
        <w:rPr>
          <w:b/>
          <w:bCs/>
          <w:i/>
          <w:iCs/>
          <w:sz w:val="20"/>
          <w:szCs w:val="20"/>
        </w:rPr>
        <w:t xml:space="preserve">roposal </w:t>
      </w:r>
      <w:r>
        <w:rPr>
          <w:b/>
          <w:bCs/>
          <w:i/>
          <w:iCs/>
          <w:sz w:val="20"/>
          <w:szCs w:val="20"/>
        </w:rPr>
        <w:t>3</w:t>
      </w:r>
      <w:r w:rsidRPr="0032714A">
        <w:rPr>
          <w:b/>
          <w:bCs/>
          <w:i/>
          <w:iCs/>
          <w:sz w:val="20"/>
          <w:szCs w:val="20"/>
        </w:rPr>
        <w:t xml:space="preserve">: </w:t>
      </w:r>
      <w:r>
        <w:rPr>
          <w:b/>
          <w:bCs/>
          <w:i/>
          <w:iCs/>
          <w:sz w:val="20"/>
          <w:szCs w:val="20"/>
        </w:rPr>
        <w:t>Use 100MHz bandwidth for TDD 30kHz, use 20MHz or 10MHz for FDD 15kHz.</w:t>
      </w:r>
    </w:p>
    <w:p w14:paraId="3699BF89" w14:textId="60BE69EE" w:rsidR="002D614A" w:rsidRPr="002D614A" w:rsidRDefault="002D614A" w:rsidP="004547DF">
      <w:pPr>
        <w:spacing w:beforeLines="50" w:before="156"/>
        <w:rPr>
          <w:b/>
          <w:i/>
          <w:iCs/>
          <w:sz w:val="20"/>
          <w:szCs w:val="20"/>
          <w:u w:val="single"/>
          <w:lang w:eastAsia="ko-KR"/>
        </w:rPr>
      </w:pPr>
      <w:r w:rsidRPr="002D614A">
        <w:rPr>
          <w:b/>
          <w:i/>
          <w:iCs/>
          <w:sz w:val="20"/>
          <w:szCs w:val="20"/>
          <w:u w:val="single"/>
          <w:lang w:eastAsia="ko-KR"/>
        </w:rPr>
        <w:t>Issue 2-4: Antenna Configuration</w:t>
      </w:r>
    </w:p>
    <w:p w14:paraId="4355C2CF" w14:textId="77777777" w:rsidR="002D614A" w:rsidRPr="002D614A" w:rsidRDefault="002D614A" w:rsidP="002D614A">
      <w:pPr>
        <w:pStyle w:val="af9"/>
        <w:numPr>
          <w:ilvl w:val="0"/>
          <w:numId w:val="20"/>
        </w:numPr>
        <w:autoSpaceDN w:val="0"/>
        <w:spacing w:after="120"/>
        <w:ind w:left="1212" w:firstLineChars="0"/>
        <w:rPr>
          <w:rFonts w:eastAsia="宋体"/>
          <w:i/>
          <w:iCs/>
          <w:sz w:val="20"/>
          <w:szCs w:val="20"/>
          <w:lang w:val="en-GB"/>
        </w:rPr>
      </w:pPr>
      <w:r w:rsidRPr="002D614A">
        <w:rPr>
          <w:rFonts w:eastAsia="宋体"/>
          <w:i/>
          <w:iCs/>
          <w:sz w:val="20"/>
          <w:szCs w:val="20"/>
        </w:rPr>
        <w:t>2T2R</w:t>
      </w:r>
    </w:p>
    <w:p w14:paraId="4C1F6972" w14:textId="77777777" w:rsidR="002D614A" w:rsidRPr="002D614A" w:rsidRDefault="002D614A" w:rsidP="002D614A">
      <w:pPr>
        <w:pStyle w:val="af9"/>
        <w:numPr>
          <w:ilvl w:val="0"/>
          <w:numId w:val="20"/>
        </w:numPr>
        <w:autoSpaceDN w:val="0"/>
        <w:spacing w:after="120"/>
        <w:ind w:left="1212" w:firstLineChars="0"/>
        <w:rPr>
          <w:rFonts w:eastAsia="宋体"/>
          <w:i/>
          <w:iCs/>
          <w:sz w:val="20"/>
          <w:szCs w:val="20"/>
        </w:rPr>
      </w:pPr>
      <w:r w:rsidRPr="002D614A">
        <w:rPr>
          <w:rFonts w:eastAsia="宋体"/>
          <w:i/>
          <w:iCs/>
          <w:sz w:val="20"/>
          <w:szCs w:val="20"/>
        </w:rPr>
        <w:t>FFS:</w:t>
      </w:r>
    </w:p>
    <w:p w14:paraId="6C1D29FB" w14:textId="77777777" w:rsidR="002D614A" w:rsidRPr="002D614A" w:rsidRDefault="002D614A" w:rsidP="002D614A">
      <w:pPr>
        <w:pStyle w:val="af9"/>
        <w:numPr>
          <w:ilvl w:val="1"/>
          <w:numId w:val="20"/>
        </w:numPr>
        <w:overflowPunct w:val="0"/>
        <w:autoSpaceDE w:val="0"/>
        <w:autoSpaceDN w:val="0"/>
        <w:adjustRightInd w:val="0"/>
        <w:spacing w:after="180"/>
        <w:ind w:left="1932" w:firstLineChars="0"/>
        <w:rPr>
          <w:rFonts w:eastAsia="宋体"/>
          <w:i/>
          <w:iCs/>
          <w:sz w:val="20"/>
          <w:szCs w:val="20"/>
        </w:rPr>
      </w:pPr>
      <w:r w:rsidRPr="002D614A">
        <w:rPr>
          <w:rFonts w:eastAsia="宋体"/>
          <w:i/>
          <w:iCs/>
          <w:sz w:val="20"/>
          <w:szCs w:val="20"/>
        </w:rPr>
        <w:t xml:space="preserve">2T4R (for UE supporting 4R) </w:t>
      </w:r>
    </w:p>
    <w:p w14:paraId="35E06DC8" w14:textId="77777777" w:rsidR="002D614A" w:rsidRPr="002D614A" w:rsidRDefault="002D614A" w:rsidP="002D614A">
      <w:pPr>
        <w:pStyle w:val="af9"/>
        <w:numPr>
          <w:ilvl w:val="1"/>
          <w:numId w:val="20"/>
        </w:numPr>
        <w:overflowPunct w:val="0"/>
        <w:autoSpaceDE w:val="0"/>
        <w:autoSpaceDN w:val="0"/>
        <w:adjustRightInd w:val="0"/>
        <w:spacing w:after="180"/>
        <w:ind w:left="1932" w:firstLineChars="0"/>
        <w:rPr>
          <w:rFonts w:eastAsia="宋体"/>
          <w:i/>
          <w:iCs/>
          <w:sz w:val="20"/>
          <w:szCs w:val="20"/>
        </w:rPr>
      </w:pPr>
      <w:r w:rsidRPr="002D614A">
        <w:rPr>
          <w:rFonts w:eastAsia="宋体"/>
          <w:i/>
          <w:iCs/>
          <w:sz w:val="20"/>
          <w:szCs w:val="20"/>
        </w:rPr>
        <w:t>4T4R (for UE supporting 4R)</w:t>
      </w:r>
    </w:p>
    <w:p w14:paraId="427B4802" w14:textId="02A67978" w:rsidR="002D614A" w:rsidRPr="00D31D34" w:rsidRDefault="00D31D34" w:rsidP="00DF323F">
      <w:pPr>
        <w:spacing w:before="60"/>
        <w:jc w:val="both"/>
        <w:rPr>
          <w:sz w:val="20"/>
          <w:szCs w:val="20"/>
        </w:rPr>
      </w:pPr>
      <w:r>
        <w:rPr>
          <w:sz w:val="20"/>
          <w:szCs w:val="20"/>
        </w:rPr>
        <w:t>I</w:t>
      </w:r>
      <w:r w:rsidRPr="00D31D34">
        <w:rPr>
          <w:sz w:val="20"/>
          <w:szCs w:val="20"/>
        </w:rPr>
        <w:t>t is typical to use 4R to a</w:t>
      </w:r>
      <w:r>
        <w:rPr>
          <w:sz w:val="20"/>
          <w:szCs w:val="20"/>
        </w:rPr>
        <w:t>chieve</w:t>
      </w:r>
      <w:r w:rsidRPr="00D31D34">
        <w:rPr>
          <w:sz w:val="20"/>
          <w:szCs w:val="20"/>
        </w:rPr>
        <w:t xml:space="preserve"> better performance if UE supporting 4R. Therefore, we think 4R should be covered.</w:t>
      </w:r>
    </w:p>
    <w:p w14:paraId="3076CD28" w14:textId="7A47E92B" w:rsidR="00DF323F" w:rsidRPr="00B66CDC" w:rsidRDefault="00D31D34" w:rsidP="00DF323F">
      <w:pPr>
        <w:spacing w:before="60"/>
        <w:jc w:val="both"/>
        <w:rPr>
          <w:b/>
          <w:bCs/>
          <w:i/>
          <w:iCs/>
          <w:sz w:val="20"/>
          <w:szCs w:val="20"/>
        </w:rPr>
      </w:pPr>
      <w:r>
        <w:rPr>
          <w:rFonts w:hint="eastAsia"/>
          <w:b/>
          <w:bCs/>
          <w:i/>
          <w:iCs/>
          <w:sz w:val="20"/>
          <w:szCs w:val="20"/>
        </w:rPr>
        <w:t>P</w:t>
      </w:r>
      <w:r>
        <w:rPr>
          <w:b/>
          <w:bCs/>
          <w:i/>
          <w:iCs/>
          <w:sz w:val="20"/>
          <w:szCs w:val="20"/>
        </w:rPr>
        <w:t>roposal 4: For antenna configuration, cover 2T4R test case which only applied for UE supporting 4R.</w:t>
      </w:r>
    </w:p>
    <w:p w14:paraId="2EECC627" w14:textId="556262C0" w:rsidR="00E24276" w:rsidRPr="00E24276" w:rsidRDefault="00E24276" w:rsidP="004547DF">
      <w:pPr>
        <w:spacing w:beforeLines="50" w:before="156"/>
        <w:rPr>
          <w:b/>
          <w:i/>
          <w:iCs/>
          <w:sz w:val="20"/>
          <w:szCs w:val="20"/>
          <w:u w:val="single"/>
          <w:lang w:eastAsia="ko-KR"/>
        </w:rPr>
      </w:pPr>
      <w:r w:rsidRPr="00E24276">
        <w:rPr>
          <w:b/>
          <w:i/>
          <w:iCs/>
          <w:sz w:val="20"/>
          <w:szCs w:val="20"/>
          <w:u w:val="single"/>
          <w:lang w:eastAsia="ko-KR"/>
        </w:rPr>
        <w:t>Issue 2-5: MCS&amp;Rank</w:t>
      </w:r>
    </w:p>
    <w:p w14:paraId="4C7A8C3A" w14:textId="77777777" w:rsidR="00E24276" w:rsidRPr="00E24276" w:rsidRDefault="00E24276" w:rsidP="00E24276">
      <w:pPr>
        <w:pStyle w:val="af9"/>
        <w:numPr>
          <w:ilvl w:val="0"/>
          <w:numId w:val="20"/>
        </w:numPr>
        <w:autoSpaceDN w:val="0"/>
        <w:spacing w:after="120"/>
        <w:ind w:left="1212" w:firstLineChars="0"/>
        <w:rPr>
          <w:rFonts w:eastAsia="宋体"/>
          <w:i/>
          <w:iCs/>
          <w:sz w:val="20"/>
          <w:szCs w:val="20"/>
          <w:lang w:val="en-GB"/>
        </w:rPr>
      </w:pPr>
      <w:r w:rsidRPr="00E24276">
        <w:rPr>
          <w:rFonts w:eastAsia="宋体"/>
          <w:i/>
          <w:iCs/>
          <w:sz w:val="20"/>
          <w:szCs w:val="20"/>
        </w:rPr>
        <w:t xml:space="preserve">Cover rank 1, </w:t>
      </w:r>
      <w:r w:rsidRPr="00E24276">
        <w:rPr>
          <w:rFonts w:eastAsia="Yu Mincho"/>
          <w:i/>
          <w:iCs/>
          <w:sz w:val="20"/>
          <w:szCs w:val="20"/>
        </w:rPr>
        <w:t>16QAM and 64QAM</w:t>
      </w:r>
      <w:r w:rsidRPr="00E24276">
        <w:rPr>
          <w:rFonts w:eastAsia="宋体"/>
          <w:i/>
          <w:iCs/>
          <w:sz w:val="20"/>
          <w:szCs w:val="20"/>
        </w:rPr>
        <w:t xml:space="preserve"> </w:t>
      </w:r>
    </w:p>
    <w:p w14:paraId="1462608B" w14:textId="77777777" w:rsidR="00E24276" w:rsidRPr="00E24276" w:rsidRDefault="00E24276" w:rsidP="00E24276">
      <w:pPr>
        <w:pStyle w:val="af9"/>
        <w:numPr>
          <w:ilvl w:val="0"/>
          <w:numId w:val="20"/>
        </w:numPr>
        <w:autoSpaceDN w:val="0"/>
        <w:spacing w:after="120"/>
        <w:ind w:left="1212" w:firstLineChars="0"/>
        <w:rPr>
          <w:rFonts w:eastAsia="宋体"/>
          <w:i/>
          <w:iCs/>
          <w:sz w:val="20"/>
          <w:szCs w:val="20"/>
        </w:rPr>
      </w:pPr>
      <w:r w:rsidRPr="00E24276">
        <w:rPr>
          <w:rFonts w:eastAsia="宋体"/>
          <w:i/>
          <w:iCs/>
          <w:sz w:val="20"/>
          <w:szCs w:val="20"/>
        </w:rPr>
        <w:t xml:space="preserve">FFS: Whether to cover 256 QAM </w:t>
      </w:r>
    </w:p>
    <w:p w14:paraId="1D1E7550" w14:textId="77777777" w:rsidR="00E24276" w:rsidRPr="00E24276" w:rsidRDefault="00E24276" w:rsidP="00E24276">
      <w:pPr>
        <w:pStyle w:val="af9"/>
        <w:numPr>
          <w:ilvl w:val="0"/>
          <w:numId w:val="20"/>
        </w:numPr>
        <w:autoSpaceDN w:val="0"/>
        <w:spacing w:after="120"/>
        <w:ind w:firstLineChars="0"/>
        <w:rPr>
          <w:rFonts w:eastAsia="宋体"/>
          <w:i/>
          <w:iCs/>
          <w:sz w:val="20"/>
          <w:szCs w:val="20"/>
        </w:rPr>
      </w:pPr>
      <w:r w:rsidRPr="00E24276">
        <w:rPr>
          <w:rFonts w:eastAsia="宋体"/>
          <w:i/>
          <w:iCs/>
          <w:sz w:val="20"/>
          <w:szCs w:val="20"/>
        </w:rPr>
        <w:t>Companies are encouraged to bring simulation results in next meeting.</w:t>
      </w:r>
    </w:p>
    <w:p w14:paraId="7A2CE8E6" w14:textId="4D8B2D71" w:rsidR="00EB496D" w:rsidRDefault="00734F45" w:rsidP="00E24276">
      <w:pPr>
        <w:spacing w:before="60"/>
        <w:jc w:val="both"/>
        <w:rPr>
          <w:sz w:val="20"/>
          <w:szCs w:val="20"/>
        </w:rPr>
      </w:pPr>
      <w:r>
        <w:rPr>
          <w:sz w:val="20"/>
          <w:szCs w:val="20"/>
        </w:rPr>
        <w:t xml:space="preserve">In </w:t>
      </w:r>
      <w:r w:rsidR="00EB496D">
        <w:rPr>
          <w:sz w:val="20"/>
          <w:szCs w:val="20"/>
        </w:rPr>
        <w:t>our simulation results</w:t>
      </w:r>
      <w:r w:rsidR="00C53F0B">
        <w:rPr>
          <w:sz w:val="20"/>
          <w:szCs w:val="20"/>
        </w:rPr>
        <w:t xml:space="preserve"> [2]</w:t>
      </w:r>
      <w:r w:rsidR="00EB496D">
        <w:rPr>
          <w:sz w:val="20"/>
          <w:szCs w:val="20"/>
        </w:rPr>
        <w:t>, we use MCS</w:t>
      </w:r>
      <w:r w:rsidR="001F43E5">
        <w:rPr>
          <w:sz w:val="20"/>
          <w:szCs w:val="20"/>
        </w:rPr>
        <w:t xml:space="preserve"> </w:t>
      </w:r>
      <w:r w:rsidR="001F43E5">
        <w:rPr>
          <w:rFonts w:hint="eastAsia"/>
          <w:sz w:val="20"/>
          <w:szCs w:val="20"/>
        </w:rPr>
        <w:t>13</w:t>
      </w:r>
      <w:r w:rsidR="00EB496D">
        <w:rPr>
          <w:sz w:val="20"/>
          <w:szCs w:val="20"/>
        </w:rPr>
        <w:t xml:space="preserve"> </w:t>
      </w:r>
      <w:r w:rsidR="005B0609">
        <w:rPr>
          <w:sz w:val="20"/>
          <w:szCs w:val="20"/>
        </w:rPr>
        <w:t xml:space="preserve">in table 1 </w:t>
      </w:r>
      <w:r w:rsidR="00EB496D">
        <w:rPr>
          <w:sz w:val="20"/>
          <w:szCs w:val="20"/>
        </w:rPr>
        <w:t>for 16QAM, MCS</w:t>
      </w:r>
      <w:r w:rsidR="005B0609">
        <w:rPr>
          <w:sz w:val="20"/>
          <w:szCs w:val="20"/>
        </w:rPr>
        <w:t xml:space="preserve"> 22 in table 1</w:t>
      </w:r>
      <w:r w:rsidR="00EB496D">
        <w:rPr>
          <w:sz w:val="20"/>
          <w:szCs w:val="20"/>
        </w:rPr>
        <w:t xml:space="preserve"> for 64QAM.</w:t>
      </w:r>
      <w:r>
        <w:rPr>
          <w:sz w:val="20"/>
          <w:szCs w:val="20"/>
        </w:rPr>
        <w:t xml:space="preserve"> The SNR at 70% TP is in the test range.</w:t>
      </w:r>
    </w:p>
    <w:p w14:paraId="3C78104F" w14:textId="41C8B5AC" w:rsidR="00EB496D" w:rsidRDefault="00EB496D" w:rsidP="00E24276">
      <w:pPr>
        <w:spacing w:before="60"/>
        <w:jc w:val="both"/>
        <w:rPr>
          <w:sz w:val="20"/>
          <w:szCs w:val="20"/>
        </w:rPr>
      </w:pPr>
      <w:r>
        <w:rPr>
          <w:sz w:val="20"/>
          <w:szCs w:val="20"/>
        </w:rPr>
        <w:t xml:space="preserve">Besides, our simulation results shows that the SNR </w:t>
      </w:r>
      <w:r w:rsidR="00734F45">
        <w:rPr>
          <w:sz w:val="20"/>
          <w:szCs w:val="20"/>
        </w:rPr>
        <w:t>at</w:t>
      </w:r>
      <w:r>
        <w:rPr>
          <w:sz w:val="20"/>
          <w:szCs w:val="20"/>
        </w:rPr>
        <w:t xml:space="preserve"> 70% TP is in the test range for 256QAM. Considering the high channel capacity demand, and lack of rank 2 supporting, we propose to cover 256QAM, the MCS</w:t>
      </w:r>
      <w:r w:rsidR="005B0609">
        <w:rPr>
          <w:sz w:val="20"/>
          <w:szCs w:val="20"/>
        </w:rPr>
        <w:t xml:space="preserve"> 24 in table 2</w:t>
      </w:r>
      <w:r>
        <w:rPr>
          <w:sz w:val="20"/>
          <w:szCs w:val="20"/>
        </w:rPr>
        <w:t xml:space="preserve"> can be used.</w:t>
      </w:r>
    </w:p>
    <w:p w14:paraId="4E0ADB57" w14:textId="1E5050E9" w:rsidR="00734F45" w:rsidRDefault="00734F45" w:rsidP="00E24276">
      <w:pPr>
        <w:spacing w:before="60"/>
        <w:jc w:val="both"/>
        <w:rPr>
          <w:b/>
          <w:bCs/>
          <w:i/>
          <w:iCs/>
          <w:sz w:val="20"/>
          <w:szCs w:val="20"/>
        </w:rPr>
      </w:pPr>
      <w:r>
        <w:rPr>
          <w:rFonts w:hint="eastAsia"/>
          <w:b/>
          <w:bCs/>
          <w:i/>
          <w:iCs/>
          <w:sz w:val="20"/>
          <w:szCs w:val="20"/>
        </w:rPr>
        <w:t>O</w:t>
      </w:r>
      <w:r>
        <w:rPr>
          <w:b/>
          <w:bCs/>
          <w:i/>
          <w:iCs/>
          <w:sz w:val="20"/>
          <w:szCs w:val="20"/>
        </w:rPr>
        <w:t xml:space="preserve">bservation 1: For </w:t>
      </w:r>
      <w:r w:rsidRPr="00734F45">
        <w:rPr>
          <w:b/>
          <w:bCs/>
          <w:i/>
          <w:iCs/>
          <w:sz w:val="20"/>
          <w:szCs w:val="20"/>
        </w:rPr>
        <w:t xml:space="preserve">MCS </w:t>
      </w:r>
      <w:r w:rsidRPr="00734F45">
        <w:rPr>
          <w:rFonts w:hint="eastAsia"/>
          <w:b/>
          <w:bCs/>
          <w:i/>
          <w:iCs/>
          <w:sz w:val="20"/>
          <w:szCs w:val="20"/>
        </w:rPr>
        <w:t>13</w:t>
      </w:r>
      <w:r w:rsidRPr="00734F45">
        <w:rPr>
          <w:b/>
          <w:bCs/>
          <w:i/>
          <w:iCs/>
          <w:sz w:val="20"/>
          <w:szCs w:val="20"/>
        </w:rPr>
        <w:t xml:space="preserve"> in table 1, MCS 22 in table 1 and MCS 24 in table 2, </w:t>
      </w:r>
      <w:r w:rsidR="00BE7A30">
        <w:rPr>
          <w:b/>
          <w:bCs/>
          <w:i/>
          <w:iCs/>
          <w:sz w:val="20"/>
          <w:szCs w:val="20"/>
        </w:rPr>
        <w:t>t</w:t>
      </w:r>
      <w:r w:rsidRPr="00734F45">
        <w:rPr>
          <w:b/>
          <w:bCs/>
          <w:i/>
          <w:iCs/>
          <w:sz w:val="20"/>
          <w:szCs w:val="20"/>
        </w:rPr>
        <w:t>he SNR</w:t>
      </w:r>
      <w:r w:rsidR="00BE7A30">
        <w:rPr>
          <w:b/>
          <w:bCs/>
          <w:i/>
          <w:iCs/>
          <w:sz w:val="20"/>
          <w:szCs w:val="20"/>
        </w:rPr>
        <w:t>s</w:t>
      </w:r>
      <w:r w:rsidRPr="00734F45">
        <w:rPr>
          <w:b/>
          <w:bCs/>
          <w:i/>
          <w:iCs/>
          <w:sz w:val="20"/>
          <w:szCs w:val="20"/>
        </w:rPr>
        <w:t xml:space="preserve"> at 70% TP </w:t>
      </w:r>
      <w:r w:rsidR="00BE7A30">
        <w:rPr>
          <w:rFonts w:hint="eastAsia"/>
          <w:b/>
          <w:bCs/>
          <w:i/>
          <w:iCs/>
          <w:sz w:val="20"/>
          <w:szCs w:val="20"/>
        </w:rPr>
        <w:t>are</w:t>
      </w:r>
      <w:r w:rsidRPr="00734F45">
        <w:rPr>
          <w:b/>
          <w:bCs/>
          <w:i/>
          <w:iCs/>
          <w:sz w:val="20"/>
          <w:szCs w:val="20"/>
        </w:rPr>
        <w:t xml:space="preserve"> in the test range</w:t>
      </w:r>
      <w:r>
        <w:rPr>
          <w:b/>
          <w:bCs/>
          <w:i/>
          <w:iCs/>
          <w:sz w:val="20"/>
          <w:szCs w:val="20"/>
        </w:rPr>
        <w:t>.</w:t>
      </w:r>
    </w:p>
    <w:p w14:paraId="0DA41067" w14:textId="6FB5E393" w:rsidR="00EB496D" w:rsidRDefault="00E24276" w:rsidP="00E24276">
      <w:pPr>
        <w:spacing w:before="60"/>
        <w:jc w:val="both"/>
        <w:rPr>
          <w:b/>
          <w:bCs/>
          <w:i/>
          <w:iCs/>
          <w:sz w:val="20"/>
          <w:szCs w:val="20"/>
        </w:rPr>
      </w:pPr>
      <w:r>
        <w:rPr>
          <w:rFonts w:hint="eastAsia"/>
          <w:b/>
          <w:bCs/>
          <w:i/>
          <w:iCs/>
          <w:sz w:val="20"/>
          <w:szCs w:val="20"/>
        </w:rPr>
        <w:t>P</w:t>
      </w:r>
      <w:r>
        <w:rPr>
          <w:b/>
          <w:bCs/>
          <w:i/>
          <w:iCs/>
          <w:sz w:val="20"/>
          <w:szCs w:val="20"/>
        </w:rPr>
        <w:t xml:space="preserve">roposal </w:t>
      </w:r>
      <w:r w:rsidR="00E02ED1">
        <w:rPr>
          <w:b/>
          <w:bCs/>
          <w:i/>
          <w:iCs/>
          <w:sz w:val="20"/>
          <w:szCs w:val="20"/>
        </w:rPr>
        <w:t>5</w:t>
      </w:r>
      <w:r>
        <w:rPr>
          <w:b/>
          <w:bCs/>
          <w:i/>
          <w:iCs/>
          <w:sz w:val="20"/>
          <w:szCs w:val="20"/>
        </w:rPr>
        <w:t xml:space="preserve">: </w:t>
      </w:r>
      <w:r w:rsidR="00EB496D">
        <w:rPr>
          <w:b/>
          <w:bCs/>
          <w:i/>
          <w:iCs/>
          <w:sz w:val="20"/>
          <w:szCs w:val="20"/>
        </w:rPr>
        <w:t>Cover 256QAM</w:t>
      </w:r>
      <w:r w:rsidR="00734F45">
        <w:rPr>
          <w:b/>
          <w:bCs/>
          <w:i/>
          <w:iCs/>
          <w:sz w:val="20"/>
          <w:szCs w:val="20"/>
        </w:rPr>
        <w:t xml:space="preserve"> for ATG demod</w:t>
      </w:r>
      <w:r w:rsidR="00EB496D">
        <w:rPr>
          <w:b/>
          <w:bCs/>
          <w:i/>
          <w:iCs/>
          <w:sz w:val="20"/>
          <w:szCs w:val="20"/>
        </w:rPr>
        <w:t>.</w:t>
      </w:r>
    </w:p>
    <w:p w14:paraId="49959785" w14:textId="77777777" w:rsidR="00D238F5" w:rsidRPr="004547DF" w:rsidRDefault="00D238F5" w:rsidP="004547DF">
      <w:pPr>
        <w:spacing w:beforeLines="50" w:before="156"/>
        <w:rPr>
          <w:b/>
          <w:i/>
          <w:iCs/>
          <w:sz w:val="20"/>
          <w:szCs w:val="20"/>
          <w:u w:val="single"/>
          <w:lang w:eastAsia="ko-KR"/>
        </w:rPr>
      </w:pPr>
      <w:r w:rsidRPr="00D238F5">
        <w:rPr>
          <w:b/>
          <w:i/>
          <w:iCs/>
          <w:sz w:val="20"/>
          <w:szCs w:val="20"/>
          <w:u w:val="single"/>
          <w:lang w:eastAsia="ko-KR"/>
        </w:rPr>
        <w:t>Issue 2-1: Test scope</w:t>
      </w:r>
    </w:p>
    <w:p w14:paraId="0AE2B032" w14:textId="77777777" w:rsidR="00D238F5" w:rsidRPr="00D238F5" w:rsidRDefault="00D238F5" w:rsidP="00D238F5">
      <w:pPr>
        <w:pStyle w:val="af9"/>
        <w:numPr>
          <w:ilvl w:val="0"/>
          <w:numId w:val="20"/>
        </w:numPr>
        <w:autoSpaceDN w:val="0"/>
        <w:spacing w:after="120"/>
        <w:ind w:left="1212" w:firstLineChars="0"/>
        <w:rPr>
          <w:rFonts w:eastAsia="宋体"/>
          <w:i/>
          <w:iCs/>
          <w:sz w:val="20"/>
          <w:szCs w:val="20"/>
          <w:lang w:val="en-GB"/>
        </w:rPr>
      </w:pPr>
      <w:r w:rsidRPr="00D238F5">
        <w:rPr>
          <w:rFonts w:eastAsia="宋体"/>
          <w:i/>
          <w:iCs/>
          <w:sz w:val="20"/>
          <w:szCs w:val="20"/>
        </w:rPr>
        <w:t>FFS For PDSCH:</w:t>
      </w:r>
    </w:p>
    <w:p w14:paraId="358E30B4" w14:textId="77777777" w:rsidR="00D238F5" w:rsidRPr="00D238F5" w:rsidRDefault="00D238F5" w:rsidP="00D238F5">
      <w:pPr>
        <w:pStyle w:val="af9"/>
        <w:numPr>
          <w:ilvl w:val="1"/>
          <w:numId w:val="20"/>
        </w:numPr>
        <w:autoSpaceDN w:val="0"/>
        <w:spacing w:after="120"/>
        <w:ind w:left="1932" w:firstLineChars="0"/>
        <w:rPr>
          <w:rFonts w:eastAsia="宋体"/>
          <w:i/>
          <w:iCs/>
          <w:sz w:val="20"/>
          <w:szCs w:val="20"/>
        </w:rPr>
      </w:pPr>
      <w:r w:rsidRPr="00D238F5">
        <w:rPr>
          <w:rFonts w:eastAsia="宋体"/>
          <w:i/>
          <w:iCs/>
          <w:sz w:val="20"/>
          <w:szCs w:val="20"/>
        </w:rPr>
        <w:t xml:space="preserve">Option 1: Introduce PDSCH requirements with AWGN+Doppler channel model </w:t>
      </w:r>
    </w:p>
    <w:p w14:paraId="2AEF2842" w14:textId="77777777" w:rsidR="00D238F5" w:rsidRPr="00D238F5" w:rsidRDefault="00D238F5" w:rsidP="00D238F5">
      <w:pPr>
        <w:pStyle w:val="af9"/>
        <w:numPr>
          <w:ilvl w:val="1"/>
          <w:numId w:val="20"/>
        </w:numPr>
        <w:autoSpaceDN w:val="0"/>
        <w:spacing w:after="120"/>
        <w:ind w:left="1932" w:firstLineChars="0"/>
        <w:rPr>
          <w:rFonts w:eastAsia="宋体"/>
          <w:i/>
          <w:iCs/>
          <w:sz w:val="20"/>
          <w:szCs w:val="20"/>
        </w:rPr>
      </w:pPr>
      <w:r w:rsidRPr="00D238F5">
        <w:rPr>
          <w:rFonts w:eastAsia="宋体"/>
          <w:i/>
          <w:iCs/>
          <w:sz w:val="20"/>
          <w:szCs w:val="20"/>
        </w:rPr>
        <w:t xml:space="preserve">Option 2: FFS </w:t>
      </w:r>
    </w:p>
    <w:p w14:paraId="33E82EAA" w14:textId="77777777" w:rsidR="00D238F5" w:rsidRPr="00D238F5" w:rsidRDefault="00D238F5" w:rsidP="00D238F5">
      <w:pPr>
        <w:pStyle w:val="af9"/>
        <w:numPr>
          <w:ilvl w:val="2"/>
          <w:numId w:val="20"/>
        </w:numPr>
        <w:autoSpaceDN w:val="0"/>
        <w:spacing w:after="120"/>
        <w:ind w:left="2652" w:firstLineChars="0"/>
        <w:rPr>
          <w:rFonts w:eastAsia="宋体"/>
          <w:i/>
          <w:iCs/>
          <w:sz w:val="20"/>
          <w:szCs w:val="20"/>
        </w:rPr>
      </w:pPr>
      <w:r w:rsidRPr="00D238F5">
        <w:rPr>
          <w:rFonts w:eastAsia="宋体"/>
          <w:i/>
          <w:iCs/>
          <w:sz w:val="20"/>
          <w:szCs w:val="20"/>
        </w:rPr>
        <w:t>Decide whether to introduce new PDSCH requirements after channel model and other parameters (e.g., bandwidth, TDD pattern and so on) are agreed.</w:t>
      </w:r>
    </w:p>
    <w:p w14:paraId="6D52FC8F" w14:textId="77777777" w:rsidR="00D238F5" w:rsidRPr="00D238F5" w:rsidRDefault="00D238F5" w:rsidP="00D238F5">
      <w:pPr>
        <w:pStyle w:val="af9"/>
        <w:numPr>
          <w:ilvl w:val="2"/>
          <w:numId w:val="20"/>
        </w:numPr>
        <w:autoSpaceDN w:val="0"/>
        <w:spacing w:after="120"/>
        <w:ind w:left="2652" w:firstLineChars="0"/>
        <w:rPr>
          <w:rFonts w:eastAsia="宋体"/>
          <w:i/>
          <w:iCs/>
          <w:sz w:val="20"/>
          <w:szCs w:val="20"/>
        </w:rPr>
      </w:pPr>
      <w:r w:rsidRPr="00D238F5">
        <w:rPr>
          <w:rFonts w:eastAsia="宋体"/>
          <w:i/>
          <w:iCs/>
          <w:sz w:val="20"/>
          <w:szCs w:val="20"/>
        </w:rPr>
        <w:t xml:space="preserve">If no new PDSCH requirements for ATG, further decide which </w:t>
      </w:r>
      <w:r w:rsidRPr="00D238F5">
        <w:rPr>
          <w:rFonts w:eastAsia="Yu Mincho"/>
          <w:i/>
          <w:iCs/>
          <w:sz w:val="20"/>
          <w:szCs w:val="20"/>
        </w:rPr>
        <w:t>legacy PDSCH requirements shall be applied for ATG UE.</w:t>
      </w:r>
    </w:p>
    <w:p w14:paraId="76190F83" w14:textId="7C8CC9CD" w:rsidR="00D238F5" w:rsidRPr="00D238F5" w:rsidRDefault="00D238F5" w:rsidP="0032714A">
      <w:pPr>
        <w:spacing w:beforeLines="50" w:before="156"/>
        <w:rPr>
          <w:bCs/>
          <w:sz w:val="20"/>
          <w:szCs w:val="20"/>
        </w:rPr>
      </w:pPr>
      <w:r w:rsidRPr="00D238F5">
        <w:rPr>
          <w:bCs/>
          <w:sz w:val="20"/>
          <w:szCs w:val="20"/>
        </w:rPr>
        <w:lastRenderedPageBreak/>
        <w:t>Considering there is no PDSCH requirements with AWGN+fixed doppler channel model and new TDD pattern, we support to introduce PDSCH requirements for ATG UE.</w:t>
      </w:r>
    </w:p>
    <w:p w14:paraId="278CBB83" w14:textId="04455DF5" w:rsidR="00D238F5" w:rsidRDefault="00D238F5" w:rsidP="0032714A">
      <w:pPr>
        <w:spacing w:beforeLines="50" w:before="156"/>
        <w:rPr>
          <w:b/>
          <w:i/>
          <w:iCs/>
          <w:sz w:val="20"/>
          <w:szCs w:val="20"/>
          <w:u w:val="single"/>
        </w:rPr>
      </w:pPr>
      <w:r>
        <w:rPr>
          <w:b/>
          <w:i/>
          <w:iCs/>
          <w:sz w:val="20"/>
          <w:szCs w:val="20"/>
          <w:u w:val="single"/>
        </w:rPr>
        <w:t xml:space="preserve">Proposal </w:t>
      </w:r>
      <w:r w:rsidR="00E02ED1">
        <w:rPr>
          <w:b/>
          <w:i/>
          <w:iCs/>
          <w:sz w:val="20"/>
          <w:szCs w:val="20"/>
          <w:u w:val="single"/>
        </w:rPr>
        <w:t>6</w:t>
      </w:r>
      <w:r>
        <w:rPr>
          <w:b/>
          <w:i/>
          <w:iCs/>
          <w:sz w:val="20"/>
          <w:szCs w:val="20"/>
          <w:u w:val="single"/>
        </w:rPr>
        <w:t xml:space="preserve">: Introduce </w:t>
      </w:r>
      <w:r w:rsidRPr="00D238F5">
        <w:rPr>
          <w:b/>
          <w:i/>
          <w:iCs/>
          <w:sz w:val="20"/>
          <w:szCs w:val="20"/>
          <w:u w:val="single"/>
        </w:rPr>
        <w:t xml:space="preserve">new </w:t>
      </w:r>
      <w:r>
        <w:rPr>
          <w:b/>
          <w:i/>
          <w:iCs/>
          <w:sz w:val="20"/>
          <w:szCs w:val="20"/>
          <w:u w:val="single"/>
        </w:rPr>
        <w:t xml:space="preserve">PDSCH </w:t>
      </w:r>
      <w:r w:rsidRPr="00D238F5">
        <w:rPr>
          <w:b/>
          <w:i/>
          <w:iCs/>
          <w:sz w:val="20"/>
          <w:szCs w:val="20"/>
          <w:u w:val="single"/>
        </w:rPr>
        <w:t>test cases for ATG</w:t>
      </w:r>
      <w:r>
        <w:rPr>
          <w:b/>
          <w:i/>
          <w:iCs/>
          <w:sz w:val="20"/>
          <w:szCs w:val="20"/>
          <w:u w:val="single"/>
        </w:rPr>
        <w:t xml:space="preserve"> including:</w:t>
      </w:r>
    </w:p>
    <w:tbl>
      <w:tblPr>
        <w:tblStyle w:val="a8"/>
        <w:tblW w:w="0" w:type="auto"/>
        <w:tblLook w:val="04A0" w:firstRow="1" w:lastRow="0" w:firstColumn="1" w:lastColumn="0" w:noHBand="0" w:noVBand="1"/>
      </w:tblPr>
      <w:tblGrid>
        <w:gridCol w:w="3515"/>
        <w:gridCol w:w="1442"/>
        <w:gridCol w:w="2980"/>
      </w:tblGrid>
      <w:tr w:rsidR="00A87225" w14:paraId="650B6A7C" w14:textId="77777777" w:rsidTr="008D4553">
        <w:tc>
          <w:tcPr>
            <w:tcW w:w="3515" w:type="dxa"/>
            <w:vMerge w:val="restart"/>
            <w:vAlign w:val="center"/>
          </w:tcPr>
          <w:p w14:paraId="4DE35BD7" w14:textId="77777777" w:rsidR="00A87225" w:rsidRDefault="00A87225" w:rsidP="00871D60">
            <w:pPr>
              <w:spacing w:beforeLines="50" w:before="156"/>
              <w:jc w:val="both"/>
              <w:rPr>
                <w:b/>
                <w:i/>
                <w:iCs/>
                <w:sz w:val="20"/>
                <w:szCs w:val="20"/>
                <w:u w:val="single"/>
              </w:rPr>
            </w:pPr>
            <w:r>
              <w:rPr>
                <w:rFonts w:hint="eastAsia"/>
                <w:b/>
                <w:i/>
                <w:iCs/>
                <w:sz w:val="20"/>
                <w:szCs w:val="20"/>
                <w:u w:val="single"/>
              </w:rPr>
              <w:t>F</w:t>
            </w:r>
            <w:r>
              <w:rPr>
                <w:b/>
                <w:i/>
                <w:iCs/>
                <w:sz w:val="20"/>
                <w:szCs w:val="20"/>
                <w:u w:val="single"/>
              </w:rPr>
              <w:t>DD</w:t>
            </w:r>
          </w:p>
          <w:p w14:paraId="514318E5" w14:textId="5FDE32EF" w:rsidR="00A87225" w:rsidRDefault="00A87225" w:rsidP="0032714A">
            <w:pPr>
              <w:spacing w:beforeLines="50" w:before="156"/>
              <w:rPr>
                <w:b/>
                <w:i/>
                <w:iCs/>
                <w:sz w:val="20"/>
                <w:szCs w:val="20"/>
                <w:u w:val="single"/>
              </w:rPr>
            </w:pPr>
            <w:r>
              <w:rPr>
                <w:rFonts w:hint="eastAsia"/>
                <w:b/>
                <w:i/>
                <w:iCs/>
                <w:sz w:val="20"/>
                <w:szCs w:val="20"/>
                <w:u w:val="single"/>
              </w:rPr>
              <w:t>1</w:t>
            </w:r>
            <w:r>
              <w:rPr>
                <w:b/>
                <w:i/>
                <w:iCs/>
                <w:sz w:val="20"/>
                <w:szCs w:val="20"/>
                <w:u w:val="single"/>
              </w:rPr>
              <w:t>0</w:t>
            </w:r>
            <w:r w:rsidR="00D97752">
              <w:rPr>
                <w:b/>
                <w:i/>
                <w:iCs/>
                <w:sz w:val="20"/>
                <w:szCs w:val="20"/>
                <w:u w:val="single"/>
              </w:rPr>
              <w:t xml:space="preserve"> or </w:t>
            </w:r>
            <w:r>
              <w:rPr>
                <w:b/>
                <w:i/>
                <w:iCs/>
                <w:sz w:val="20"/>
                <w:szCs w:val="20"/>
                <w:u w:val="single"/>
              </w:rPr>
              <w:t>20MHz 15kHz SCS</w:t>
            </w:r>
          </w:p>
        </w:tc>
        <w:tc>
          <w:tcPr>
            <w:tcW w:w="1442" w:type="dxa"/>
            <w:vMerge w:val="restart"/>
            <w:vAlign w:val="center"/>
          </w:tcPr>
          <w:p w14:paraId="161EEC66" w14:textId="0C848D09" w:rsidR="00A87225" w:rsidRDefault="00A87225" w:rsidP="00A87225">
            <w:pPr>
              <w:spacing w:beforeLines="50" w:before="156"/>
              <w:jc w:val="both"/>
              <w:rPr>
                <w:b/>
                <w:i/>
                <w:iCs/>
                <w:sz w:val="20"/>
                <w:szCs w:val="20"/>
                <w:u w:val="single"/>
              </w:rPr>
            </w:pPr>
            <w:r>
              <w:rPr>
                <w:b/>
                <w:i/>
                <w:iCs/>
                <w:sz w:val="20"/>
                <w:szCs w:val="20"/>
                <w:u w:val="single"/>
              </w:rPr>
              <w:t>2T2R</w:t>
            </w:r>
          </w:p>
        </w:tc>
        <w:tc>
          <w:tcPr>
            <w:tcW w:w="2980" w:type="dxa"/>
          </w:tcPr>
          <w:p w14:paraId="3B5FCB6A" w14:textId="29E718A7" w:rsidR="00A87225" w:rsidRDefault="00A87225" w:rsidP="0032714A">
            <w:pPr>
              <w:spacing w:beforeLines="50" w:before="156"/>
              <w:rPr>
                <w:b/>
                <w:i/>
                <w:iCs/>
                <w:sz w:val="20"/>
                <w:szCs w:val="20"/>
                <w:u w:val="single"/>
              </w:rPr>
            </w:pPr>
            <w:r>
              <w:rPr>
                <w:rFonts w:hint="eastAsia"/>
                <w:b/>
                <w:i/>
                <w:iCs/>
                <w:sz w:val="20"/>
                <w:szCs w:val="20"/>
                <w:u w:val="single"/>
              </w:rPr>
              <w:t>1</w:t>
            </w:r>
            <w:r>
              <w:rPr>
                <w:b/>
                <w:i/>
                <w:iCs/>
                <w:sz w:val="20"/>
                <w:szCs w:val="20"/>
                <w:u w:val="single"/>
              </w:rPr>
              <w:t xml:space="preserve">6QAM (MCS </w:t>
            </w:r>
            <w:r w:rsidR="008D4553">
              <w:rPr>
                <w:b/>
                <w:i/>
                <w:iCs/>
                <w:sz w:val="20"/>
                <w:szCs w:val="20"/>
                <w:u w:val="single"/>
              </w:rPr>
              <w:t>[</w:t>
            </w:r>
            <w:r>
              <w:rPr>
                <w:b/>
                <w:i/>
                <w:iCs/>
                <w:sz w:val="20"/>
                <w:szCs w:val="20"/>
                <w:u w:val="single"/>
              </w:rPr>
              <w:t>13</w:t>
            </w:r>
            <w:r w:rsidR="008D4553">
              <w:rPr>
                <w:b/>
                <w:i/>
                <w:iCs/>
                <w:sz w:val="20"/>
                <w:szCs w:val="20"/>
                <w:u w:val="single"/>
              </w:rPr>
              <w:t>]</w:t>
            </w:r>
            <w:r>
              <w:rPr>
                <w:b/>
                <w:i/>
                <w:iCs/>
                <w:sz w:val="20"/>
                <w:szCs w:val="20"/>
                <w:u w:val="single"/>
              </w:rPr>
              <w:t xml:space="preserve"> in table 1)</w:t>
            </w:r>
          </w:p>
        </w:tc>
      </w:tr>
      <w:tr w:rsidR="00A87225" w14:paraId="28A22CC0" w14:textId="77777777" w:rsidTr="008D4553">
        <w:tc>
          <w:tcPr>
            <w:tcW w:w="3515" w:type="dxa"/>
            <w:vMerge/>
          </w:tcPr>
          <w:p w14:paraId="7E6D095A" w14:textId="189F33DF" w:rsidR="00A87225" w:rsidRDefault="00A87225" w:rsidP="0032714A">
            <w:pPr>
              <w:spacing w:beforeLines="50" w:before="156"/>
              <w:rPr>
                <w:b/>
                <w:i/>
                <w:iCs/>
                <w:sz w:val="20"/>
                <w:szCs w:val="20"/>
                <w:u w:val="single"/>
              </w:rPr>
            </w:pPr>
          </w:p>
        </w:tc>
        <w:tc>
          <w:tcPr>
            <w:tcW w:w="1442" w:type="dxa"/>
            <w:vMerge/>
          </w:tcPr>
          <w:p w14:paraId="380CAEB8" w14:textId="77777777" w:rsidR="00A87225" w:rsidRDefault="00A87225" w:rsidP="0032714A">
            <w:pPr>
              <w:spacing w:beforeLines="50" w:before="156"/>
              <w:rPr>
                <w:b/>
                <w:i/>
                <w:iCs/>
                <w:sz w:val="20"/>
                <w:szCs w:val="20"/>
                <w:u w:val="single"/>
              </w:rPr>
            </w:pPr>
          </w:p>
        </w:tc>
        <w:tc>
          <w:tcPr>
            <w:tcW w:w="2980" w:type="dxa"/>
          </w:tcPr>
          <w:p w14:paraId="59979E56" w14:textId="399CE784" w:rsidR="00A87225" w:rsidRDefault="00A87225" w:rsidP="0032714A">
            <w:pPr>
              <w:spacing w:beforeLines="50" w:before="156"/>
              <w:rPr>
                <w:b/>
                <w:i/>
                <w:iCs/>
                <w:sz w:val="20"/>
                <w:szCs w:val="20"/>
                <w:u w:val="single"/>
              </w:rPr>
            </w:pPr>
            <w:r>
              <w:rPr>
                <w:b/>
                <w:i/>
                <w:iCs/>
                <w:sz w:val="20"/>
                <w:szCs w:val="20"/>
                <w:u w:val="single"/>
              </w:rPr>
              <w:t xml:space="preserve">64QAM (MCS </w:t>
            </w:r>
            <w:r w:rsidR="008D4553">
              <w:rPr>
                <w:b/>
                <w:i/>
                <w:iCs/>
                <w:sz w:val="20"/>
                <w:szCs w:val="20"/>
                <w:u w:val="single"/>
              </w:rPr>
              <w:t>[</w:t>
            </w:r>
            <w:r>
              <w:rPr>
                <w:b/>
                <w:i/>
                <w:iCs/>
                <w:sz w:val="20"/>
                <w:szCs w:val="20"/>
                <w:u w:val="single"/>
              </w:rPr>
              <w:t>22</w:t>
            </w:r>
            <w:r w:rsidR="008D4553">
              <w:rPr>
                <w:b/>
                <w:i/>
                <w:iCs/>
                <w:sz w:val="20"/>
                <w:szCs w:val="20"/>
                <w:u w:val="single"/>
              </w:rPr>
              <w:t>]</w:t>
            </w:r>
            <w:r>
              <w:rPr>
                <w:b/>
                <w:i/>
                <w:iCs/>
                <w:sz w:val="20"/>
                <w:szCs w:val="20"/>
                <w:u w:val="single"/>
              </w:rPr>
              <w:t xml:space="preserve"> in table 1)</w:t>
            </w:r>
          </w:p>
        </w:tc>
      </w:tr>
      <w:tr w:rsidR="00A87225" w14:paraId="2BECE686" w14:textId="77777777" w:rsidTr="008D4553">
        <w:tc>
          <w:tcPr>
            <w:tcW w:w="3515" w:type="dxa"/>
            <w:vMerge/>
          </w:tcPr>
          <w:p w14:paraId="3AD4F5D3" w14:textId="77777777" w:rsidR="00A87225" w:rsidRDefault="00A87225" w:rsidP="0032714A">
            <w:pPr>
              <w:spacing w:beforeLines="50" w:before="156"/>
              <w:rPr>
                <w:b/>
                <w:i/>
                <w:iCs/>
                <w:sz w:val="20"/>
                <w:szCs w:val="20"/>
                <w:u w:val="single"/>
              </w:rPr>
            </w:pPr>
          </w:p>
        </w:tc>
        <w:tc>
          <w:tcPr>
            <w:tcW w:w="1442" w:type="dxa"/>
            <w:vMerge/>
          </w:tcPr>
          <w:p w14:paraId="16E776F2" w14:textId="77777777" w:rsidR="00A87225" w:rsidRDefault="00A87225" w:rsidP="0032714A">
            <w:pPr>
              <w:spacing w:beforeLines="50" w:before="156"/>
              <w:rPr>
                <w:b/>
                <w:i/>
                <w:iCs/>
                <w:sz w:val="20"/>
                <w:szCs w:val="20"/>
                <w:u w:val="single"/>
              </w:rPr>
            </w:pPr>
          </w:p>
        </w:tc>
        <w:tc>
          <w:tcPr>
            <w:tcW w:w="2980" w:type="dxa"/>
          </w:tcPr>
          <w:p w14:paraId="48CAECD8" w14:textId="2B9570EA" w:rsidR="00A87225" w:rsidRDefault="00A87225" w:rsidP="0032714A">
            <w:pPr>
              <w:spacing w:beforeLines="50" w:before="156"/>
              <w:rPr>
                <w:b/>
                <w:i/>
                <w:iCs/>
                <w:sz w:val="20"/>
                <w:szCs w:val="20"/>
                <w:u w:val="single"/>
              </w:rPr>
            </w:pPr>
            <w:r>
              <w:rPr>
                <w:b/>
                <w:i/>
                <w:iCs/>
                <w:sz w:val="20"/>
                <w:szCs w:val="20"/>
                <w:u w:val="single"/>
              </w:rPr>
              <w:t xml:space="preserve">256QAM (MCS </w:t>
            </w:r>
            <w:r w:rsidR="008D4553">
              <w:rPr>
                <w:b/>
                <w:i/>
                <w:iCs/>
                <w:sz w:val="20"/>
                <w:szCs w:val="20"/>
                <w:u w:val="single"/>
              </w:rPr>
              <w:t>[</w:t>
            </w:r>
            <w:r>
              <w:rPr>
                <w:b/>
                <w:i/>
                <w:iCs/>
                <w:sz w:val="20"/>
                <w:szCs w:val="20"/>
                <w:u w:val="single"/>
              </w:rPr>
              <w:t>24</w:t>
            </w:r>
            <w:r w:rsidR="008D4553">
              <w:rPr>
                <w:b/>
                <w:i/>
                <w:iCs/>
                <w:sz w:val="20"/>
                <w:szCs w:val="20"/>
                <w:u w:val="single"/>
              </w:rPr>
              <w:t>]</w:t>
            </w:r>
            <w:r>
              <w:rPr>
                <w:b/>
                <w:i/>
                <w:iCs/>
                <w:sz w:val="20"/>
                <w:szCs w:val="20"/>
                <w:u w:val="single"/>
              </w:rPr>
              <w:t xml:space="preserve"> in table 2)</w:t>
            </w:r>
          </w:p>
        </w:tc>
      </w:tr>
      <w:tr w:rsidR="00A87225" w14:paraId="12946629" w14:textId="77777777" w:rsidTr="008D4553">
        <w:tc>
          <w:tcPr>
            <w:tcW w:w="3515" w:type="dxa"/>
            <w:vMerge/>
          </w:tcPr>
          <w:p w14:paraId="182EF543" w14:textId="095B2096" w:rsidR="00A87225" w:rsidRDefault="00A87225" w:rsidP="00871D60">
            <w:pPr>
              <w:spacing w:beforeLines="50" w:before="156"/>
              <w:rPr>
                <w:b/>
                <w:i/>
                <w:iCs/>
                <w:sz w:val="20"/>
                <w:szCs w:val="20"/>
                <w:u w:val="single"/>
              </w:rPr>
            </w:pPr>
          </w:p>
        </w:tc>
        <w:tc>
          <w:tcPr>
            <w:tcW w:w="1442" w:type="dxa"/>
            <w:vMerge w:val="restart"/>
            <w:vAlign w:val="center"/>
          </w:tcPr>
          <w:p w14:paraId="5C83BD51" w14:textId="30607065" w:rsidR="00A87225" w:rsidRDefault="00A87225" w:rsidP="00A87225">
            <w:pPr>
              <w:spacing w:beforeLines="50" w:before="156"/>
              <w:jc w:val="both"/>
              <w:rPr>
                <w:b/>
                <w:i/>
                <w:iCs/>
                <w:sz w:val="20"/>
                <w:szCs w:val="20"/>
                <w:u w:val="single"/>
              </w:rPr>
            </w:pPr>
            <w:r>
              <w:rPr>
                <w:rFonts w:hint="eastAsia"/>
                <w:b/>
                <w:i/>
                <w:iCs/>
                <w:sz w:val="20"/>
                <w:szCs w:val="20"/>
                <w:u w:val="single"/>
              </w:rPr>
              <w:t>2</w:t>
            </w:r>
            <w:r>
              <w:rPr>
                <w:b/>
                <w:i/>
                <w:iCs/>
                <w:sz w:val="20"/>
                <w:szCs w:val="20"/>
                <w:u w:val="single"/>
              </w:rPr>
              <w:t>T4R</w:t>
            </w:r>
          </w:p>
        </w:tc>
        <w:tc>
          <w:tcPr>
            <w:tcW w:w="2980" w:type="dxa"/>
          </w:tcPr>
          <w:p w14:paraId="4502AC2F" w14:textId="7B023090" w:rsidR="00A87225" w:rsidRDefault="00A87225" w:rsidP="00871D60">
            <w:pPr>
              <w:spacing w:beforeLines="50" w:before="156"/>
              <w:rPr>
                <w:b/>
                <w:i/>
                <w:iCs/>
                <w:sz w:val="20"/>
                <w:szCs w:val="20"/>
                <w:u w:val="single"/>
              </w:rPr>
            </w:pPr>
            <w:r>
              <w:rPr>
                <w:rFonts w:hint="eastAsia"/>
                <w:b/>
                <w:i/>
                <w:iCs/>
                <w:sz w:val="20"/>
                <w:szCs w:val="20"/>
                <w:u w:val="single"/>
              </w:rPr>
              <w:t>1</w:t>
            </w:r>
            <w:r>
              <w:rPr>
                <w:b/>
                <w:i/>
                <w:iCs/>
                <w:sz w:val="20"/>
                <w:szCs w:val="20"/>
                <w:u w:val="single"/>
              </w:rPr>
              <w:t xml:space="preserve">6QAM (MCS </w:t>
            </w:r>
            <w:r w:rsidR="008D4553">
              <w:rPr>
                <w:b/>
                <w:i/>
                <w:iCs/>
                <w:sz w:val="20"/>
                <w:szCs w:val="20"/>
                <w:u w:val="single"/>
              </w:rPr>
              <w:t>[</w:t>
            </w:r>
            <w:r>
              <w:rPr>
                <w:b/>
                <w:i/>
                <w:iCs/>
                <w:sz w:val="20"/>
                <w:szCs w:val="20"/>
                <w:u w:val="single"/>
              </w:rPr>
              <w:t>13</w:t>
            </w:r>
            <w:r w:rsidR="008D4553">
              <w:rPr>
                <w:b/>
                <w:i/>
                <w:iCs/>
                <w:sz w:val="20"/>
                <w:szCs w:val="20"/>
                <w:u w:val="single"/>
              </w:rPr>
              <w:t>]</w:t>
            </w:r>
            <w:r>
              <w:rPr>
                <w:b/>
                <w:i/>
                <w:iCs/>
                <w:sz w:val="20"/>
                <w:szCs w:val="20"/>
                <w:u w:val="single"/>
              </w:rPr>
              <w:t xml:space="preserve"> in table 1)</w:t>
            </w:r>
          </w:p>
        </w:tc>
      </w:tr>
      <w:tr w:rsidR="00A87225" w14:paraId="1CED90D5" w14:textId="77777777" w:rsidTr="008D4553">
        <w:tc>
          <w:tcPr>
            <w:tcW w:w="3515" w:type="dxa"/>
            <w:vMerge/>
          </w:tcPr>
          <w:p w14:paraId="7FB85AF1" w14:textId="77777777" w:rsidR="00A87225" w:rsidRDefault="00A87225" w:rsidP="00871D60">
            <w:pPr>
              <w:spacing w:beforeLines="50" w:before="156"/>
              <w:rPr>
                <w:b/>
                <w:i/>
                <w:iCs/>
                <w:sz w:val="20"/>
                <w:szCs w:val="20"/>
                <w:u w:val="single"/>
              </w:rPr>
            </w:pPr>
          </w:p>
        </w:tc>
        <w:tc>
          <w:tcPr>
            <w:tcW w:w="1442" w:type="dxa"/>
            <w:vMerge/>
          </w:tcPr>
          <w:p w14:paraId="5E85DE5D" w14:textId="77777777" w:rsidR="00A87225" w:rsidRDefault="00A87225" w:rsidP="00871D60">
            <w:pPr>
              <w:spacing w:beforeLines="50" w:before="156"/>
              <w:rPr>
                <w:b/>
                <w:i/>
                <w:iCs/>
                <w:sz w:val="20"/>
                <w:szCs w:val="20"/>
                <w:u w:val="single"/>
              </w:rPr>
            </w:pPr>
          </w:p>
        </w:tc>
        <w:tc>
          <w:tcPr>
            <w:tcW w:w="2980" w:type="dxa"/>
          </w:tcPr>
          <w:p w14:paraId="50B077B7" w14:textId="215E2ECF" w:rsidR="00A87225" w:rsidRDefault="00A87225" w:rsidP="00871D60">
            <w:pPr>
              <w:spacing w:beforeLines="50" w:before="156"/>
              <w:rPr>
                <w:b/>
                <w:i/>
                <w:iCs/>
                <w:sz w:val="20"/>
                <w:szCs w:val="20"/>
                <w:u w:val="single"/>
              </w:rPr>
            </w:pPr>
            <w:r>
              <w:rPr>
                <w:b/>
                <w:i/>
                <w:iCs/>
                <w:sz w:val="20"/>
                <w:szCs w:val="20"/>
                <w:u w:val="single"/>
              </w:rPr>
              <w:t xml:space="preserve">64QAM (MCS </w:t>
            </w:r>
            <w:r w:rsidR="008D4553">
              <w:rPr>
                <w:b/>
                <w:i/>
                <w:iCs/>
                <w:sz w:val="20"/>
                <w:szCs w:val="20"/>
                <w:u w:val="single"/>
              </w:rPr>
              <w:t>[</w:t>
            </w:r>
            <w:r>
              <w:rPr>
                <w:b/>
                <w:i/>
                <w:iCs/>
                <w:sz w:val="20"/>
                <w:szCs w:val="20"/>
                <w:u w:val="single"/>
              </w:rPr>
              <w:t>22</w:t>
            </w:r>
            <w:r w:rsidR="008D4553">
              <w:rPr>
                <w:b/>
                <w:i/>
                <w:iCs/>
                <w:sz w:val="20"/>
                <w:szCs w:val="20"/>
                <w:u w:val="single"/>
              </w:rPr>
              <w:t>]</w:t>
            </w:r>
            <w:r>
              <w:rPr>
                <w:b/>
                <w:i/>
                <w:iCs/>
                <w:sz w:val="20"/>
                <w:szCs w:val="20"/>
                <w:u w:val="single"/>
              </w:rPr>
              <w:t xml:space="preserve"> in table 1)</w:t>
            </w:r>
          </w:p>
        </w:tc>
      </w:tr>
      <w:tr w:rsidR="00A87225" w14:paraId="52A0FF8D" w14:textId="77777777" w:rsidTr="008D4553">
        <w:tc>
          <w:tcPr>
            <w:tcW w:w="3515" w:type="dxa"/>
            <w:vMerge/>
          </w:tcPr>
          <w:p w14:paraId="25E63FA0" w14:textId="77777777" w:rsidR="00A87225" w:rsidRDefault="00A87225" w:rsidP="00871D60">
            <w:pPr>
              <w:spacing w:beforeLines="50" w:before="156"/>
              <w:rPr>
                <w:b/>
                <w:i/>
                <w:iCs/>
                <w:sz w:val="20"/>
                <w:szCs w:val="20"/>
                <w:u w:val="single"/>
              </w:rPr>
            </w:pPr>
          </w:p>
        </w:tc>
        <w:tc>
          <w:tcPr>
            <w:tcW w:w="1442" w:type="dxa"/>
            <w:vMerge/>
          </w:tcPr>
          <w:p w14:paraId="0D23AC2E" w14:textId="77777777" w:rsidR="00A87225" w:rsidRDefault="00A87225" w:rsidP="00871D60">
            <w:pPr>
              <w:spacing w:beforeLines="50" w:before="156"/>
              <w:rPr>
                <w:b/>
                <w:i/>
                <w:iCs/>
                <w:sz w:val="20"/>
                <w:szCs w:val="20"/>
                <w:u w:val="single"/>
              </w:rPr>
            </w:pPr>
          </w:p>
        </w:tc>
        <w:tc>
          <w:tcPr>
            <w:tcW w:w="2980" w:type="dxa"/>
          </w:tcPr>
          <w:p w14:paraId="2C910607" w14:textId="61C4F22B" w:rsidR="00A87225" w:rsidRDefault="00A87225" w:rsidP="00871D60">
            <w:pPr>
              <w:spacing w:beforeLines="50" w:before="156"/>
              <w:rPr>
                <w:b/>
                <w:i/>
                <w:iCs/>
                <w:sz w:val="20"/>
                <w:szCs w:val="20"/>
                <w:u w:val="single"/>
              </w:rPr>
            </w:pPr>
            <w:r>
              <w:rPr>
                <w:b/>
                <w:i/>
                <w:iCs/>
                <w:sz w:val="20"/>
                <w:szCs w:val="20"/>
                <w:u w:val="single"/>
              </w:rPr>
              <w:t xml:space="preserve">256QAM (MCS </w:t>
            </w:r>
            <w:r w:rsidR="008D4553">
              <w:rPr>
                <w:b/>
                <w:i/>
                <w:iCs/>
                <w:sz w:val="20"/>
                <w:szCs w:val="20"/>
                <w:u w:val="single"/>
              </w:rPr>
              <w:t>[</w:t>
            </w:r>
            <w:r>
              <w:rPr>
                <w:b/>
                <w:i/>
                <w:iCs/>
                <w:sz w:val="20"/>
                <w:szCs w:val="20"/>
                <w:u w:val="single"/>
              </w:rPr>
              <w:t>24</w:t>
            </w:r>
            <w:r w:rsidR="008D4553">
              <w:rPr>
                <w:b/>
                <w:i/>
                <w:iCs/>
                <w:sz w:val="20"/>
                <w:szCs w:val="20"/>
                <w:u w:val="single"/>
              </w:rPr>
              <w:t>]</w:t>
            </w:r>
            <w:r>
              <w:rPr>
                <w:b/>
                <w:i/>
                <w:iCs/>
                <w:sz w:val="20"/>
                <w:szCs w:val="20"/>
                <w:u w:val="single"/>
              </w:rPr>
              <w:t xml:space="preserve"> in table 2)</w:t>
            </w:r>
          </w:p>
        </w:tc>
      </w:tr>
    </w:tbl>
    <w:p w14:paraId="6B2A721D" w14:textId="77777777" w:rsidR="00D238F5" w:rsidRDefault="00D238F5" w:rsidP="0032714A">
      <w:pPr>
        <w:spacing w:beforeLines="50" w:before="156"/>
        <w:rPr>
          <w:b/>
          <w:i/>
          <w:iCs/>
          <w:sz w:val="20"/>
          <w:szCs w:val="20"/>
          <w:u w:val="single"/>
        </w:rPr>
      </w:pPr>
    </w:p>
    <w:tbl>
      <w:tblPr>
        <w:tblStyle w:val="a8"/>
        <w:tblW w:w="0" w:type="auto"/>
        <w:tblLook w:val="04A0" w:firstRow="1" w:lastRow="0" w:firstColumn="1" w:lastColumn="0" w:noHBand="0" w:noVBand="1"/>
      </w:tblPr>
      <w:tblGrid>
        <w:gridCol w:w="2098"/>
        <w:gridCol w:w="1417"/>
        <w:gridCol w:w="1442"/>
        <w:gridCol w:w="2980"/>
      </w:tblGrid>
      <w:tr w:rsidR="008D4553" w14:paraId="65D8F98D" w14:textId="77777777" w:rsidTr="008D4553">
        <w:tc>
          <w:tcPr>
            <w:tcW w:w="2098" w:type="dxa"/>
            <w:vMerge w:val="restart"/>
            <w:vAlign w:val="center"/>
          </w:tcPr>
          <w:p w14:paraId="7FDB55A3" w14:textId="77777777" w:rsidR="008D4553" w:rsidRDefault="008D4553" w:rsidP="008D4553">
            <w:pPr>
              <w:spacing w:beforeLines="50" w:before="156"/>
              <w:jc w:val="both"/>
              <w:rPr>
                <w:b/>
                <w:i/>
                <w:iCs/>
                <w:sz w:val="20"/>
                <w:szCs w:val="20"/>
                <w:u w:val="single"/>
              </w:rPr>
            </w:pPr>
            <w:r>
              <w:rPr>
                <w:rFonts w:hint="eastAsia"/>
                <w:b/>
                <w:i/>
                <w:iCs/>
                <w:sz w:val="20"/>
                <w:szCs w:val="20"/>
                <w:u w:val="single"/>
              </w:rPr>
              <w:t>T</w:t>
            </w:r>
            <w:r>
              <w:rPr>
                <w:b/>
                <w:i/>
                <w:iCs/>
                <w:sz w:val="20"/>
                <w:szCs w:val="20"/>
                <w:u w:val="single"/>
              </w:rPr>
              <w:t>DD</w:t>
            </w:r>
          </w:p>
          <w:p w14:paraId="1C713E3C" w14:textId="77777777" w:rsidR="008D4553" w:rsidRDefault="008D4553" w:rsidP="008D4553">
            <w:pPr>
              <w:spacing w:beforeLines="50" w:before="156"/>
              <w:jc w:val="both"/>
              <w:rPr>
                <w:b/>
                <w:i/>
                <w:iCs/>
                <w:sz w:val="20"/>
                <w:szCs w:val="20"/>
                <w:u w:val="single"/>
              </w:rPr>
            </w:pPr>
            <w:r>
              <w:rPr>
                <w:rFonts w:hint="eastAsia"/>
                <w:b/>
                <w:i/>
                <w:iCs/>
                <w:sz w:val="20"/>
                <w:szCs w:val="20"/>
                <w:u w:val="single"/>
              </w:rPr>
              <w:t>1</w:t>
            </w:r>
            <w:r>
              <w:rPr>
                <w:b/>
                <w:i/>
                <w:iCs/>
                <w:sz w:val="20"/>
                <w:szCs w:val="20"/>
                <w:u w:val="single"/>
              </w:rPr>
              <w:t>00MHz 30kHz SCS</w:t>
            </w:r>
          </w:p>
        </w:tc>
        <w:tc>
          <w:tcPr>
            <w:tcW w:w="1417" w:type="dxa"/>
            <w:vMerge w:val="restart"/>
            <w:vAlign w:val="center"/>
          </w:tcPr>
          <w:p w14:paraId="3F6D4C8D" w14:textId="77777777" w:rsidR="008D4553" w:rsidRDefault="008D4553" w:rsidP="008D4553">
            <w:pPr>
              <w:spacing w:beforeLines="50" w:before="156"/>
              <w:jc w:val="both"/>
              <w:rPr>
                <w:b/>
                <w:i/>
                <w:iCs/>
                <w:sz w:val="20"/>
                <w:szCs w:val="20"/>
                <w:u w:val="single"/>
              </w:rPr>
            </w:pPr>
            <w:r>
              <w:rPr>
                <w:rFonts w:hint="eastAsia"/>
                <w:b/>
                <w:i/>
                <w:iCs/>
                <w:sz w:val="20"/>
                <w:szCs w:val="20"/>
                <w:u w:val="single"/>
              </w:rPr>
              <w:t>3</w:t>
            </w:r>
            <w:r>
              <w:rPr>
                <w:b/>
                <w:i/>
                <w:iCs/>
                <w:sz w:val="20"/>
                <w:szCs w:val="20"/>
                <w:u w:val="single"/>
              </w:rPr>
              <w:t>0D4S6U</w:t>
            </w:r>
          </w:p>
        </w:tc>
        <w:tc>
          <w:tcPr>
            <w:tcW w:w="1442" w:type="dxa"/>
            <w:vMerge w:val="restart"/>
            <w:vAlign w:val="center"/>
          </w:tcPr>
          <w:p w14:paraId="5F1EA55F" w14:textId="77777777" w:rsidR="008D4553" w:rsidRDefault="008D4553" w:rsidP="008D4553">
            <w:pPr>
              <w:spacing w:beforeLines="50" w:before="156"/>
              <w:jc w:val="both"/>
              <w:rPr>
                <w:b/>
                <w:i/>
                <w:iCs/>
                <w:sz w:val="20"/>
                <w:szCs w:val="20"/>
                <w:u w:val="single"/>
              </w:rPr>
            </w:pPr>
            <w:r>
              <w:rPr>
                <w:b/>
                <w:i/>
                <w:iCs/>
                <w:sz w:val="20"/>
                <w:szCs w:val="20"/>
                <w:u w:val="single"/>
              </w:rPr>
              <w:t>2T2R</w:t>
            </w:r>
          </w:p>
        </w:tc>
        <w:tc>
          <w:tcPr>
            <w:tcW w:w="2980" w:type="dxa"/>
          </w:tcPr>
          <w:p w14:paraId="35BB19C9" w14:textId="330640B5" w:rsidR="008D4553" w:rsidRDefault="008D4553" w:rsidP="008D4553">
            <w:pPr>
              <w:spacing w:beforeLines="50" w:before="156"/>
              <w:rPr>
                <w:b/>
                <w:i/>
                <w:iCs/>
                <w:sz w:val="20"/>
                <w:szCs w:val="20"/>
                <w:u w:val="single"/>
              </w:rPr>
            </w:pPr>
            <w:r>
              <w:rPr>
                <w:rFonts w:hint="eastAsia"/>
                <w:b/>
                <w:i/>
                <w:iCs/>
                <w:sz w:val="20"/>
                <w:szCs w:val="20"/>
                <w:u w:val="single"/>
              </w:rPr>
              <w:t>1</w:t>
            </w:r>
            <w:r>
              <w:rPr>
                <w:b/>
                <w:i/>
                <w:iCs/>
                <w:sz w:val="20"/>
                <w:szCs w:val="20"/>
                <w:u w:val="single"/>
              </w:rPr>
              <w:t>6QAM (MCS [13] in table 1)</w:t>
            </w:r>
          </w:p>
        </w:tc>
      </w:tr>
      <w:tr w:rsidR="008D4553" w14:paraId="30C565E7" w14:textId="77777777" w:rsidTr="008D4553">
        <w:tc>
          <w:tcPr>
            <w:tcW w:w="2098" w:type="dxa"/>
            <w:vMerge/>
          </w:tcPr>
          <w:p w14:paraId="4FEA85A4" w14:textId="77777777" w:rsidR="008D4553" w:rsidRDefault="008D4553" w:rsidP="008D4553">
            <w:pPr>
              <w:spacing w:beforeLines="50" w:before="156"/>
              <w:rPr>
                <w:b/>
                <w:i/>
                <w:iCs/>
                <w:sz w:val="20"/>
                <w:szCs w:val="20"/>
                <w:u w:val="single"/>
              </w:rPr>
            </w:pPr>
          </w:p>
        </w:tc>
        <w:tc>
          <w:tcPr>
            <w:tcW w:w="1417" w:type="dxa"/>
            <w:vMerge/>
          </w:tcPr>
          <w:p w14:paraId="7315C23C" w14:textId="77777777" w:rsidR="008D4553" w:rsidRDefault="008D4553" w:rsidP="008D4553">
            <w:pPr>
              <w:spacing w:beforeLines="50" w:before="156"/>
              <w:rPr>
                <w:b/>
                <w:i/>
                <w:iCs/>
                <w:sz w:val="20"/>
                <w:szCs w:val="20"/>
                <w:u w:val="single"/>
              </w:rPr>
            </w:pPr>
          </w:p>
        </w:tc>
        <w:tc>
          <w:tcPr>
            <w:tcW w:w="1442" w:type="dxa"/>
            <w:vMerge/>
          </w:tcPr>
          <w:p w14:paraId="24C979F3" w14:textId="77777777" w:rsidR="008D4553" w:rsidRDefault="008D4553" w:rsidP="008D4553">
            <w:pPr>
              <w:spacing w:beforeLines="50" w:before="156"/>
              <w:rPr>
                <w:b/>
                <w:i/>
                <w:iCs/>
                <w:sz w:val="20"/>
                <w:szCs w:val="20"/>
                <w:u w:val="single"/>
              </w:rPr>
            </w:pPr>
          </w:p>
        </w:tc>
        <w:tc>
          <w:tcPr>
            <w:tcW w:w="2980" w:type="dxa"/>
          </w:tcPr>
          <w:p w14:paraId="60582662" w14:textId="55AD438B" w:rsidR="008D4553" w:rsidRDefault="008D4553" w:rsidP="008D4553">
            <w:pPr>
              <w:spacing w:beforeLines="50" w:before="156"/>
              <w:rPr>
                <w:b/>
                <w:i/>
                <w:iCs/>
                <w:sz w:val="20"/>
                <w:szCs w:val="20"/>
                <w:u w:val="single"/>
              </w:rPr>
            </w:pPr>
            <w:r>
              <w:rPr>
                <w:b/>
                <w:i/>
                <w:iCs/>
                <w:sz w:val="20"/>
                <w:szCs w:val="20"/>
                <w:u w:val="single"/>
              </w:rPr>
              <w:t>64QAM (MCS [22] in table 1)</w:t>
            </w:r>
          </w:p>
        </w:tc>
      </w:tr>
      <w:tr w:rsidR="008D4553" w14:paraId="252B5590" w14:textId="77777777" w:rsidTr="008D4553">
        <w:tc>
          <w:tcPr>
            <w:tcW w:w="2098" w:type="dxa"/>
            <w:vMerge/>
          </w:tcPr>
          <w:p w14:paraId="1FE322C4" w14:textId="77777777" w:rsidR="008D4553" w:rsidRDefault="008D4553" w:rsidP="008D4553">
            <w:pPr>
              <w:spacing w:beforeLines="50" w:before="156"/>
              <w:rPr>
                <w:b/>
                <w:i/>
                <w:iCs/>
                <w:sz w:val="20"/>
                <w:szCs w:val="20"/>
                <w:u w:val="single"/>
              </w:rPr>
            </w:pPr>
          </w:p>
        </w:tc>
        <w:tc>
          <w:tcPr>
            <w:tcW w:w="1417" w:type="dxa"/>
            <w:vMerge/>
          </w:tcPr>
          <w:p w14:paraId="67B9767E" w14:textId="77777777" w:rsidR="008D4553" w:rsidRDefault="008D4553" w:rsidP="008D4553">
            <w:pPr>
              <w:spacing w:beforeLines="50" w:before="156"/>
              <w:rPr>
                <w:b/>
                <w:i/>
                <w:iCs/>
                <w:sz w:val="20"/>
                <w:szCs w:val="20"/>
                <w:u w:val="single"/>
              </w:rPr>
            </w:pPr>
          </w:p>
        </w:tc>
        <w:tc>
          <w:tcPr>
            <w:tcW w:w="1442" w:type="dxa"/>
            <w:vMerge/>
          </w:tcPr>
          <w:p w14:paraId="5103AFF1" w14:textId="77777777" w:rsidR="008D4553" w:rsidRDefault="008D4553" w:rsidP="008D4553">
            <w:pPr>
              <w:spacing w:beforeLines="50" w:before="156"/>
              <w:rPr>
                <w:b/>
                <w:i/>
                <w:iCs/>
                <w:sz w:val="20"/>
                <w:szCs w:val="20"/>
                <w:u w:val="single"/>
              </w:rPr>
            </w:pPr>
          </w:p>
        </w:tc>
        <w:tc>
          <w:tcPr>
            <w:tcW w:w="2980" w:type="dxa"/>
          </w:tcPr>
          <w:p w14:paraId="1581872C" w14:textId="24EF2BCB" w:rsidR="008D4553" w:rsidRDefault="008D4553" w:rsidP="008D4553">
            <w:pPr>
              <w:spacing w:beforeLines="50" w:before="156"/>
              <w:rPr>
                <w:b/>
                <w:i/>
                <w:iCs/>
                <w:sz w:val="20"/>
                <w:szCs w:val="20"/>
                <w:u w:val="single"/>
              </w:rPr>
            </w:pPr>
            <w:r>
              <w:rPr>
                <w:b/>
                <w:i/>
                <w:iCs/>
                <w:sz w:val="20"/>
                <w:szCs w:val="20"/>
                <w:u w:val="single"/>
              </w:rPr>
              <w:t>256QAM (MCS [24] in table 2)</w:t>
            </w:r>
          </w:p>
        </w:tc>
      </w:tr>
      <w:tr w:rsidR="008D4553" w14:paraId="6F62855E" w14:textId="77777777" w:rsidTr="008D4553">
        <w:tc>
          <w:tcPr>
            <w:tcW w:w="2098" w:type="dxa"/>
            <w:vMerge/>
          </w:tcPr>
          <w:p w14:paraId="0A7E4018" w14:textId="77777777" w:rsidR="008D4553" w:rsidRDefault="008D4553" w:rsidP="008D4553">
            <w:pPr>
              <w:spacing w:beforeLines="50" w:before="156"/>
              <w:rPr>
                <w:b/>
                <w:i/>
                <w:iCs/>
                <w:sz w:val="20"/>
                <w:szCs w:val="20"/>
                <w:u w:val="single"/>
              </w:rPr>
            </w:pPr>
          </w:p>
        </w:tc>
        <w:tc>
          <w:tcPr>
            <w:tcW w:w="1417" w:type="dxa"/>
            <w:vMerge/>
          </w:tcPr>
          <w:p w14:paraId="286D96D6" w14:textId="77777777" w:rsidR="008D4553" w:rsidRDefault="008D4553" w:rsidP="008D4553">
            <w:pPr>
              <w:spacing w:beforeLines="50" w:before="156"/>
              <w:rPr>
                <w:b/>
                <w:i/>
                <w:iCs/>
                <w:sz w:val="20"/>
                <w:szCs w:val="20"/>
                <w:u w:val="single"/>
              </w:rPr>
            </w:pPr>
          </w:p>
        </w:tc>
        <w:tc>
          <w:tcPr>
            <w:tcW w:w="1442" w:type="dxa"/>
            <w:vMerge w:val="restart"/>
            <w:vAlign w:val="center"/>
          </w:tcPr>
          <w:p w14:paraId="0F40597A" w14:textId="77777777" w:rsidR="008D4553" w:rsidRDefault="008D4553" w:rsidP="008D4553">
            <w:pPr>
              <w:spacing w:beforeLines="50" w:before="156"/>
              <w:jc w:val="both"/>
              <w:rPr>
                <w:b/>
                <w:i/>
                <w:iCs/>
                <w:sz w:val="20"/>
                <w:szCs w:val="20"/>
                <w:u w:val="single"/>
              </w:rPr>
            </w:pPr>
            <w:r>
              <w:rPr>
                <w:rFonts w:hint="eastAsia"/>
                <w:b/>
                <w:i/>
                <w:iCs/>
                <w:sz w:val="20"/>
                <w:szCs w:val="20"/>
                <w:u w:val="single"/>
              </w:rPr>
              <w:t>2</w:t>
            </w:r>
            <w:r>
              <w:rPr>
                <w:b/>
                <w:i/>
                <w:iCs/>
                <w:sz w:val="20"/>
                <w:szCs w:val="20"/>
                <w:u w:val="single"/>
              </w:rPr>
              <w:t>T4R</w:t>
            </w:r>
          </w:p>
        </w:tc>
        <w:tc>
          <w:tcPr>
            <w:tcW w:w="2980" w:type="dxa"/>
          </w:tcPr>
          <w:p w14:paraId="32B5469B" w14:textId="015D99EE" w:rsidR="008D4553" w:rsidRDefault="008D4553" w:rsidP="008D4553">
            <w:pPr>
              <w:spacing w:beforeLines="50" w:before="156"/>
              <w:rPr>
                <w:b/>
                <w:i/>
                <w:iCs/>
                <w:sz w:val="20"/>
                <w:szCs w:val="20"/>
                <w:u w:val="single"/>
              </w:rPr>
            </w:pPr>
            <w:r>
              <w:rPr>
                <w:rFonts w:hint="eastAsia"/>
                <w:b/>
                <w:i/>
                <w:iCs/>
                <w:sz w:val="20"/>
                <w:szCs w:val="20"/>
                <w:u w:val="single"/>
              </w:rPr>
              <w:t>1</w:t>
            </w:r>
            <w:r>
              <w:rPr>
                <w:b/>
                <w:i/>
                <w:iCs/>
                <w:sz w:val="20"/>
                <w:szCs w:val="20"/>
                <w:u w:val="single"/>
              </w:rPr>
              <w:t>6QAM (MCS [13] in table 1)</w:t>
            </w:r>
          </w:p>
        </w:tc>
      </w:tr>
      <w:tr w:rsidR="008D4553" w14:paraId="1B6FE75E" w14:textId="77777777" w:rsidTr="008D4553">
        <w:tc>
          <w:tcPr>
            <w:tcW w:w="2098" w:type="dxa"/>
            <w:vMerge/>
          </w:tcPr>
          <w:p w14:paraId="31A357EB" w14:textId="77777777" w:rsidR="008D4553" w:rsidRDefault="008D4553" w:rsidP="008D4553">
            <w:pPr>
              <w:spacing w:beforeLines="50" w:before="156"/>
              <w:rPr>
                <w:b/>
                <w:i/>
                <w:iCs/>
                <w:sz w:val="20"/>
                <w:szCs w:val="20"/>
                <w:u w:val="single"/>
              </w:rPr>
            </w:pPr>
          </w:p>
        </w:tc>
        <w:tc>
          <w:tcPr>
            <w:tcW w:w="1417" w:type="dxa"/>
            <w:vMerge/>
          </w:tcPr>
          <w:p w14:paraId="62709415" w14:textId="77777777" w:rsidR="008D4553" w:rsidRDefault="008D4553" w:rsidP="008D4553">
            <w:pPr>
              <w:spacing w:beforeLines="50" w:before="156"/>
              <w:rPr>
                <w:b/>
                <w:i/>
                <w:iCs/>
                <w:sz w:val="20"/>
                <w:szCs w:val="20"/>
                <w:u w:val="single"/>
              </w:rPr>
            </w:pPr>
          </w:p>
        </w:tc>
        <w:tc>
          <w:tcPr>
            <w:tcW w:w="1442" w:type="dxa"/>
            <w:vMerge/>
          </w:tcPr>
          <w:p w14:paraId="13EDCEEF" w14:textId="77777777" w:rsidR="008D4553" w:rsidRDefault="008D4553" w:rsidP="008D4553">
            <w:pPr>
              <w:spacing w:beforeLines="50" w:before="156"/>
              <w:rPr>
                <w:b/>
                <w:i/>
                <w:iCs/>
                <w:sz w:val="20"/>
                <w:szCs w:val="20"/>
                <w:u w:val="single"/>
              </w:rPr>
            </w:pPr>
          </w:p>
        </w:tc>
        <w:tc>
          <w:tcPr>
            <w:tcW w:w="2980" w:type="dxa"/>
          </w:tcPr>
          <w:p w14:paraId="2528707B" w14:textId="7F5E57B3" w:rsidR="008D4553" w:rsidRDefault="008D4553" w:rsidP="008D4553">
            <w:pPr>
              <w:spacing w:beforeLines="50" w:before="156"/>
              <w:rPr>
                <w:b/>
                <w:i/>
                <w:iCs/>
                <w:sz w:val="20"/>
                <w:szCs w:val="20"/>
                <w:u w:val="single"/>
              </w:rPr>
            </w:pPr>
            <w:r>
              <w:rPr>
                <w:b/>
                <w:i/>
                <w:iCs/>
                <w:sz w:val="20"/>
                <w:szCs w:val="20"/>
                <w:u w:val="single"/>
              </w:rPr>
              <w:t>64QAM (MCS [22] in table 1)</w:t>
            </w:r>
          </w:p>
        </w:tc>
      </w:tr>
      <w:tr w:rsidR="008D4553" w14:paraId="2C24775B" w14:textId="77777777" w:rsidTr="008D4553">
        <w:tc>
          <w:tcPr>
            <w:tcW w:w="2098" w:type="dxa"/>
            <w:vMerge/>
          </w:tcPr>
          <w:p w14:paraId="2F0BBBF8" w14:textId="77777777" w:rsidR="008D4553" w:rsidRDefault="008D4553" w:rsidP="008D4553">
            <w:pPr>
              <w:spacing w:beforeLines="50" w:before="156"/>
              <w:rPr>
                <w:b/>
                <w:i/>
                <w:iCs/>
                <w:sz w:val="20"/>
                <w:szCs w:val="20"/>
                <w:u w:val="single"/>
              </w:rPr>
            </w:pPr>
          </w:p>
        </w:tc>
        <w:tc>
          <w:tcPr>
            <w:tcW w:w="1417" w:type="dxa"/>
            <w:vMerge/>
          </w:tcPr>
          <w:p w14:paraId="7036E31F" w14:textId="77777777" w:rsidR="008D4553" w:rsidRDefault="008D4553" w:rsidP="008D4553">
            <w:pPr>
              <w:spacing w:beforeLines="50" w:before="156"/>
              <w:rPr>
                <w:b/>
                <w:i/>
                <w:iCs/>
                <w:sz w:val="20"/>
                <w:szCs w:val="20"/>
                <w:u w:val="single"/>
              </w:rPr>
            </w:pPr>
          </w:p>
        </w:tc>
        <w:tc>
          <w:tcPr>
            <w:tcW w:w="1442" w:type="dxa"/>
            <w:vMerge/>
          </w:tcPr>
          <w:p w14:paraId="04B407CA" w14:textId="77777777" w:rsidR="008D4553" w:rsidRDefault="008D4553" w:rsidP="008D4553">
            <w:pPr>
              <w:spacing w:beforeLines="50" w:before="156"/>
              <w:rPr>
                <w:b/>
                <w:i/>
                <w:iCs/>
                <w:sz w:val="20"/>
                <w:szCs w:val="20"/>
                <w:u w:val="single"/>
              </w:rPr>
            </w:pPr>
          </w:p>
        </w:tc>
        <w:tc>
          <w:tcPr>
            <w:tcW w:w="2980" w:type="dxa"/>
          </w:tcPr>
          <w:p w14:paraId="099B76AD" w14:textId="709FF106" w:rsidR="008D4553" w:rsidRDefault="008D4553" w:rsidP="008D4553">
            <w:pPr>
              <w:spacing w:beforeLines="50" w:before="156"/>
              <w:rPr>
                <w:b/>
                <w:i/>
                <w:iCs/>
                <w:sz w:val="20"/>
                <w:szCs w:val="20"/>
                <w:u w:val="single"/>
              </w:rPr>
            </w:pPr>
            <w:r>
              <w:rPr>
                <w:b/>
                <w:i/>
                <w:iCs/>
                <w:sz w:val="20"/>
                <w:szCs w:val="20"/>
                <w:u w:val="single"/>
              </w:rPr>
              <w:t>256QAM (MCS [24] in table 2)</w:t>
            </w:r>
          </w:p>
        </w:tc>
      </w:tr>
      <w:tr w:rsidR="008D4553" w14:paraId="2A2D8D8C" w14:textId="77777777" w:rsidTr="008D4553">
        <w:tc>
          <w:tcPr>
            <w:tcW w:w="2098" w:type="dxa"/>
            <w:vMerge/>
          </w:tcPr>
          <w:p w14:paraId="0E03B3DB" w14:textId="77777777" w:rsidR="008D4553" w:rsidRDefault="008D4553" w:rsidP="008D4553">
            <w:pPr>
              <w:spacing w:beforeLines="50" w:before="156"/>
              <w:rPr>
                <w:b/>
                <w:i/>
                <w:iCs/>
                <w:sz w:val="20"/>
                <w:szCs w:val="20"/>
                <w:u w:val="single"/>
              </w:rPr>
            </w:pPr>
          </w:p>
        </w:tc>
        <w:tc>
          <w:tcPr>
            <w:tcW w:w="1417" w:type="dxa"/>
            <w:vMerge w:val="restart"/>
            <w:vAlign w:val="center"/>
          </w:tcPr>
          <w:p w14:paraId="3F178B36" w14:textId="77777777" w:rsidR="008D4553" w:rsidRDefault="008D4553" w:rsidP="008D4553">
            <w:pPr>
              <w:spacing w:beforeLines="50" w:before="156"/>
              <w:jc w:val="both"/>
              <w:rPr>
                <w:b/>
                <w:i/>
                <w:iCs/>
                <w:sz w:val="20"/>
                <w:szCs w:val="20"/>
                <w:u w:val="single"/>
              </w:rPr>
            </w:pPr>
            <w:r>
              <w:rPr>
                <w:rFonts w:hint="eastAsia"/>
                <w:b/>
                <w:i/>
                <w:iCs/>
                <w:sz w:val="20"/>
                <w:szCs w:val="20"/>
                <w:u w:val="single"/>
              </w:rPr>
              <w:t>7</w:t>
            </w:r>
            <w:r>
              <w:rPr>
                <w:b/>
                <w:i/>
                <w:iCs/>
                <w:sz w:val="20"/>
                <w:szCs w:val="20"/>
                <w:u w:val="single"/>
              </w:rPr>
              <w:t>D1S2U</w:t>
            </w:r>
          </w:p>
        </w:tc>
        <w:tc>
          <w:tcPr>
            <w:tcW w:w="1442" w:type="dxa"/>
            <w:vMerge w:val="restart"/>
            <w:vAlign w:val="center"/>
          </w:tcPr>
          <w:p w14:paraId="0544685E" w14:textId="77777777" w:rsidR="008D4553" w:rsidRDefault="008D4553" w:rsidP="008D4553">
            <w:pPr>
              <w:spacing w:beforeLines="50" w:before="156"/>
              <w:jc w:val="both"/>
              <w:rPr>
                <w:b/>
                <w:i/>
                <w:iCs/>
                <w:sz w:val="20"/>
                <w:szCs w:val="20"/>
                <w:u w:val="single"/>
              </w:rPr>
            </w:pPr>
            <w:r>
              <w:rPr>
                <w:b/>
                <w:i/>
                <w:iCs/>
                <w:sz w:val="20"/>
                <w:szCs w:val="20"/>
                <w:u w:val="single"/>
              </w:rPr>
              <w:t>2T2R</w:t>
            </w:r>
          </w:p>
        </w:tc>
        <w:tc>
          <w:tcPr>
            <w:tcW w:w="2980" w:type="dxa"/>
          </w:tcPr>
          <w:p w14:paraId="2C649825" w14:textId="6641F603" w:rsidR="008D4553" w:rsidRDefault="008D4553" w:rsidP="008D4553">
            <w:pPr>
              <w:spacing w:beforeLines="50" w:before="156"/>
              <w:rPr>
                <w:b/>
                <w:i/>
                <w:iCs/>
                <w:sz w:val="20"/>
                <w:szCs w:val="20"/>
                <w:u w:val="single"/>
              </w:rPr>
            </w:pPr>
            <w:r>
              <w:rPr>
                <w:rFonts w:hint="eastAsia"/>
                <w:b/>
                <w:i/>
                <w:iCs/>
                <w:sz w:val="20"/>
                <w:szCs w:val="20"/>
                <w:u w:val="single"/>
              </w:rPr>
              <w:t>1</w:t>
            </w:r>
            <w:r>
              <w:rPr>
                <w:b/>
                <w:i/>
                <w:iCs/>
                <w:sz w:val="20"/>
                <w:szCs w:val="20"/>
                <w:u w:val="single"/>
              </w:rPr>
              <w:t>6QAM (MCS [13] in table 1)</w:t>
            </w:r>
          </w:p>
        </w:tc>
      </w:tr>
      <w:tr w:rsidR="008D4553" w14:paraId="342A4E0D" w14:textId="77777777" w:rsidTr="008D4553">
        <w:tc>
          <w:tcPr>
            <w:tcW w:w="2098" w:type="dxa"/>
            <w:vMerge/>
          </w:tcPr>
          <w:p w14:paraId="309BFFFD" w14:textId="77777777" w:rsidR="008D4553" w:rsidRDefault="008D4553" w:rsidP="008D4553">
            <w:pPr>
              <w:spacing w:beforeLines="50" w:before="156"/>
              <w:rPr>
                <w:b/>
                <w:i/>
                <w:iCs/>
                <w:sz w:val="20"/>
                <w:szCs w:val="20"/>
                <w:u w:val="single"/>
              </w:rPr>
            </w:pPr>
          </w:p>
        </w:tc>
        <w:tc>
          <w:tcPr>
            <w:tcW w:w="1417" w:type="dxa"/>
            <w:vMerge/>
          </w:tcPr>
          <w:p w14:paraId="6BB8555D" w14:textId="77777777" w:rsidR="008D4553" w:rsidRDefault="008D4553" w:rsidP="008D4553">
            <w:pPr>
              <w:spacing w:beforeLines="50" w:before="156"/>
              <w:rPr>
                <w:b/>
                <w:i/>
                <w:iCs/>
                <w:sz w:val="20"/>
                <w:szCs w:val="20"/>
                <w:u w:val="single"/>
              </w:rPr>
            </w:pPr>
          </w:p>
        </w:tc>
        <w:tc>
          <w:tcPr>
            <w:tcW w:w="1442" w:type="dxa"/>
            <w:vMerge/>
          </w:tcPr>
          <w:p w14:paraId="19AFC36E" w14:textId="77777777" w:rsidR="008D4553" w:rsidRDefault="008D4553" w:rsidP="008D4553">
            <w:pPr>
              <w:spacing w:beforeLines="50" w:before="156"/>
              <w:rPr>
                <w:b/>
                <w:i/>
                <w:iCs/>
                <w:sz w:val="20"/>
                <w:szCs w:val="20"/>
                <w:u w:val="single"/>
              </w:rPr>
            </w:pPr>
          </w:p>
        </w:tc>
        <w:tc>
          <w:tcPr>
            <w:tcW w:w="2980" w:type="dxa"/>
          </w:tcPr>
          <w:p w14:paraId="06E90325" w14:textId="6EEEBB8B" w:rsidR="008D4553" w:rsidRDefault="008D4553" w:rsidP="008D4553">
            <w:pPr>
              <w:spacing w:beforeLines="50" w:before="156"/>
              <w:rPr>
                <w:b/>
                <w:i/>
                <w:iCs/>
                <w:sz w:val="20"/>
                <w:szCs w:val="20"/>
                <w:u w:val="single"/>
              </w:rPr>
            </w:pPr>
            <w:r>
              <w:rPr>
                <w:b/>
                <w:i/>
                <w:iCs/>
                <w:sz w:val="20"/>
                <w:szCs w:val="20"/>
                <w:u w:val="single"/>
              </w:rPr>
              <w:t>64QAM (MCS [22] in table 1)</w:t>
            </w:r>
          </w:p>
        </w:tc>
      </w:tr>
      <w:tr w:rsidR="008D4553" w14:paraId="1E6EB964" w14:textId="77777777" w:rsidTr="008D4553">
        <w:tc>
          <w:tcPr>
            <w:tcW w:w="2098" w:type="dxa"/>
            <w:vMerge/>
          </w:tcPr>
          <w:p w14:paraId="5601179F" w14:textId="77777777" w:rsidR="008D4553" w:rsidRDefault="008D4553" w:rsidP="008D4553">
            <w:pPr>
              <w:spacing w:beforeLines="50" w:before="156"/>
              <w:rPr>
                <w:b/>
                <w:i/>
                <w:iCs/>
                <w:sz w:val="20"/>
                <w:szCs w:val="20"/>
                <w:u w:val="single"/>
              </w:rPr>
            </w:pPr>
          </w:p>
        </w:tc>
        <w:tc>
          <w:tcPr>
            <w:tcW w:w="1417" w:type="dxa"/>
            <w:vMerge/>
          </w:tcPr>
          <w:p w14:paraId="02F412DF" w14:textId="77777777" w:rsidR="008D4553" w:rsidRDefault="008D4553" w:rsidP="008D4553">
            <w:pPr>
              <w:spacing w:beforeLines="50" w:before="156"/>
              <w:rPr>
                <w:b/>
                <w:i/>
                <w:iCs/>
                <w:sz w:val="20"/>
                <w:szCs w:val="20"/>
                <w:u w:val="single"/>
              </w:rPr>
            </w:pPr>
          </w:p>
        </w:tc>
        <w:tc>
          <w:tcPr>
            <w:tcW w:w="1442" w:type="dxa"/>
            <w:vMerge/>
          </w:tcPr>
          <w:p w14:paraId="68849BE6" w14:textId="77777777" w:rsidR="008D4553" w:rsidRDefault="008D4553" w:rsidP="008D4553">
            <w:pPr>
              <w:spacing w:beforeLines="50" w:before="156"/>
              <w:rPr>
                <w:b/>
                <w:i/>
                <w:iCs/>
                <w:sz w:val="20"/>
                <w:szCs w:val="20"/>
                <w:u w:val="single"/>
              </w:rPr>
            </w:pPr>
          </w:p>
        </w:tc>
        <w:tc>
          <w:tcPr>
            <w:tcW w:w="2980" w:type="dxa"/>
          </w:tcPr>
          <w:p w14:paraId="425DAAD0" w14:textId="597DC661" w:rsidR="008D4553" w:rsidRDefault="008D4553" w:rsidP="008D4553">
            <w:pPr>
              <w:spacing w:beforeLines="50" w:before="156"/>
              <w:rPr>
                <w:b/>
                <w:i/>
                <w:iCs/>
                <w:sz w:val="20"/>
                <w:szCs w:val="20"/>
                <w:u w:val="single"/>
              </w:rPr>
            </w:pPr>
            <w:r>
              <w:rPr>
                <w:b/>
                <w:i/>
                <w:iCs/>
                <w:sz w:val="20"/>
                <w:szCs w:val="20"/>
                <w:u w:val="single"/>
              </w:rPr>
              <w:t>256QAM (MCS [24] in table 2)</w:t>
            </w:r>
          </w:p>
        </w:tc>
      </w:tr>
      <w:tr w:rsidR="008D4553" w14:paraId="30A953DB" w14:textId="77777777" w:rsidTr="008D4553">
        <w:tc>
          <w:tcPr>
            <w:tcW w:w="2098" w:type="dxa"/>
            <w:vMerge/>
          </w:tcPr>
          <w:p w14:paraId="18CB0447" w14:textId="77777777" w:rsidR="008D4553" w:rsidRDefault="008D4553" w:rsidP="008D4553">
            <w:pPr>
              <w:spacing w:beforeLines="50" w:before="156"/>
              <w:rPr>
                <w:b/>
                <w:i/>
                <w:iCs/>
                <w:sz w:val="20"/>
                <w:szCs w:val="20"/>
                <w:u w:val="single"/>
              </w:rPr>
            </w:pPr>
          </w:p>
        </w:tc>
        <w:tc>
          <w:tcPr>
            <w:tcW w:w="1417" w:type="dxa"/>
            <w:vMerge/>
          </w:tcPr>
          <w:p w14:paraId="3F6FCE31" w14:textId="77777777" w:rsidR="008D4553" w:rsidRDefault="008D4553" w:rsidP="008D4553">
            <w:pPr>
              <w:spacing w:beforeLines="50" w:before="156"/>
              <w:rPr>
                <w:b/>
                <w:i/>
                <w:iCs/>
                <w:sz w:val="20"/>
                <w:szCs w:val="20"/>
                <w:u w:val="single"/>
              </w:rPr>
            </w:pPr>
          </w:p>
        </w:tc>
        <w:tc>
          <w:tcPr>
            <w:tcW w:w="1442" w:type="dxa"/>
            <w:vMerge w:val="restart"/>
            <w:vAlign w:val="center"/>
          </w:tcPr>
          <w:p w14:paraId="3F4602B2" w14:textId="77777777" w:rsidR="008D4553" w:rsidRDefault="008D4553" w:rsidP="008D4553">
            <w:pPr>
              <w:spacing w:beforeLines="50" w:before="156"/>
              <w:jc w:val="both"/>
              <w:rPr>
                <w:b/>
                <w:i/>
                <w:iCs/>
                <w:sz w:val="20"/>
                <w:szCs w:val="20"/>
                <w:u w:val="single"/>
              </w:rPr>
            </w:pPr>
            <w:r>
              <w:rPr>
                <w:rFonts w:hint="eastAsia"/>
                <w:b/>
                <w:i/>
                <w:iCs/>
                <w:sz w:val="20"/>
                <w:szCs w:val="20"/>
                <w:u w:val="single"/>
              </w:rPr>
              <w:t>2</w:t>
            </w:r>
            <w:r>
              <w:rPr>
                <w:b/>
                <w:i/>
                <w:iCs/>
                <w:sz w:val="20"/>
                <w:szCs w:val="20"/>
                <w:u w:val="single"/>
              </w:rPr>
              <w:t>T4R</w:t>
            </w:r>
          </w:p>
        </w:tc>
        <w:tc>
          <w:tcPr>
            <w:tcW w:w="2980" w:type="dxa"/>
          </w:tcPr>
          <w:p w14:paraId="7BE238C8" w14:textId="2DD4D48D" w:rsidR="008D4553" w:rsidRDefault="008D4553" w:rsidP="008D4553">
            <w:pPr>
              <w:spacing w:beforeLines="50" w:before="156"/>
              <w:rPr>
                <w:b/>
                <w:i/>
                <w:iCs/>
                <w:sz w:val="20"/>
                <w:szCs w:val="20"/>
                <w:u w:val="single"/>
              </w:rPr>
            </w:pPr>
            <w:r>
              <w:rPr>
                <w:rFonts w:hint="eastAsia"/>
                <w:b/>
                <w:i/>
                <w:iCs/>
                <w:sz w:val="20"/>
                <w:szCs w:val="20"/>
                <w:u w:val="single"/>
              </w:rPr>
              <w:t>1</w:t>
            </w:r>
            <w:r>
              <w:rPr>
                <w:b/>
                <w:i/>
                <w:iCs/>
                <w:sz w:val="20"/>
                <w:szCs w:val="20"/>
                <w:u w:val="single"/>
              </w:rPr>
              <w:t>6QAM (MCS [13] in table 1)</w:t>
            </w:r>
          </w:p>
        </w:tc>
      </w:tr>
      <w:tr w:rsidR="008D4553" w14:paraId="462D803C" w14:textId="77777777" w:rsidTr="008D4553">
        <w:tc>
          <w:tcPr>
            <w:tcW w:w="2098" w:type="dxa"/>
            <w:vMerge/>
          </w:tcPr>
          <w:p w14:paraId="6B02D47E" w14:textId="77777777" w:rsidR="008D4553" w:rsidRDefault="008D4553" w:rsidP="008D4553">
            <w:pPr>
              <w:spacing w:beforeLines="50" w:before="156"/>
              <w:rPr>
                <w:b/>
                <w:i/>
                <w:iCs/>
                <w:sz w:val="20"/>
                <w:szCs w:val="20"/>
                <w:u w:val="single"/>
              </w:rPr>
            </w:pPr>
          </w:p>
        </w:tc>
        <w:tc>
          <w:tcPr>
            <w:tcW w:w="1417" w:type="dxa"/>
            <w:vMerge/>
          </w:tcPr>
          <w:p w14:paraId="669EE11A" w14:textId="77777777" w:rsidR="008D4553" w:rsidRDefault="008D4553" w:rsidP="008D4553">
            <w:pPr>
              <w:spacing w:beforeLines="50" w:before="156"/>
              <w:rPr>
                <w:b/>
                <w:i/>
                <w:iCs/>
                <w:sz w:val="20"/>
                <w:szCs w:val="20"/>
                <w:u w:val="single"/>
              </w:rPr>
            </w:pPr>
          </w:p>
        </w:tc>
        <w:tc>
          <w:tcPr>
            <w:tcW w:w="1442" w:type="dxa"/>
            <w:vMerge/>
          </w:tcPr>
          <w:p w14:paraId="782EA20C" w14:textId="77777777" w:rsidR="008D4553" w:rsidRDefault="008D4553" w:rsidP="008D4553">
            <w:pPr>
              <w:spacing w:beforeLines="50" w:before="156"/>
              <w:rPr>
                <w:b/>
                <w:i/>
                <w:iCs/>
                <w:sz w:val="20"/>
                <w:szCs w:val="20"/>
                <w:u w:val="single"/>
              </w:rPr>
            </w:pPr>
          </w:p>
        </w:tc>
        <w:tc>
          <w:tcPr>
            <w:tcW w:w="2980" w:type="dxa"/>
          </w:tcPr>
          <w:p w14:paraId="300B8D03" w14:textId="483F91E4" w:rsidR="008D4553" w:rsidRDefault="008D4553" w:rsidP="008D4553">
            <w:pPr>
              <w:spacing w:beforeLines="50" w:before="156"/>
              <w:rPr>
                <w:b/>
                <w:i/>
                <w:iCs/>
                <w:sz w:val="20"/>
                <w:szCs w:val="20"/>
                <w:u w:val="single"/>
              </w:rPr>
            </w:pPr>
            <w:r>
              <w:rPr>
                <w:b/>
                <w:i/>
                <w:iCs/>
                <w:sz w:val="20"/>
                <w:szCs w:val="20"/>
                <w:u w:val="single"/>
              </w:rPr>
              <w:t>64QAM (MCS [22] in table 1)</w:t>
            </w:r>
          </w:p>
        </w:tc>
      </w:tr>
      <w:tr w:rsidR="008D4553" w14:paraId="3B43DD74" w14:textId="77777777" w:rsidTr="008D4553">
        <w:tc>
          <w:tcPr>
            <w:tcW w:w="2098" w:type="dxa"/>
            <w:vMerge/>
          </w:tcPr>
          <w:p w14:paraId="5A9D56F6" w14:textId="77777777" w:rsidR="008D4553" w:rsidRDefault="008D4553" w:rsidP="008D4553">
            <w:pPr>
              <w:spacing w:beforeLines="50" w:before="156"/>
              <w:rPr>
                <w:b/>
                <w:i/>
                <w:iCs/>
                <w:sz w:val="20"/>
                <w:szCs w:val="20"/>
                <w:u w:val="single"/>
              </w:rPr>
            </w:pPr>
          </w:p>
        </w:tc>
        <w:tc>
          <w:tcPr>
            <w:tcW w:w="1417" w:type="dxa"/>
            <w:vMerge/>
          </w:tcPr>
          <w:p w14:paraId="611DFB0D" w14:textId="77777777" w:rsidR="008D4553" w:rsidRDefault="008D4553" w:rsidP="008D4553">
            <w:pPr>
              <w:spacing w:beforeLines="50" w:before="156"/>
              <w:rPr>
                <w:b/>
                <w:i/>
                <w:iCs/>
                <w:sz w:val="20"/>
                <w:szCs w:val="20"/>
                <w:u w:val="single"/>
              </w:rPr>
            </w:pPr>
          </w:p>
        </w:tc>
        <w:tc>
          <w:tcPr>
            <w:tcW w:w="1442" w:type="dxa"/>
            <w:vMerge/>
          </w:tcPr>
          <w:p w14:paraId="5634F9D6" w14:textId="77777777" w:rsidR="008D4553" w:rsidRDefault="008D4553" w:rsidP="008D4553">
            <w:pPr>
              <w:spacing w:beforeLines="50" w:before="156"/>
              <w:rPr>
                <w:b/>
                <w:i/>
                <w:iCs/>
                <w:sz w:val="20"/>
                <w:szCs w:val="20"/>
                <w:u w:val="single"/>
              </w:rPr>
            </w:pPr>
          </w:p>
        </w:tc>
        <w:tc>
          <w:tcPr>
            <w:tcW w:w="2980" w:type="dxa"/>
          </w:tcPr>
          <w:p w14:paraId="496177F5" w14:textId="4F440236" w:rsidR="008D4553" w:rsidRDefault="008D4553" w:rsidP="008D4553">
            <w:pPr>
              <w:spacing w:beforeLines="50" w:before="156"/>
              <w:rPr>
                <w:b/>
                <w:i/>
                <w:iCs/>
                <w:sz w:val="20"/>
                <w:szCs w:val="20"/>
                <w:u w:val="single"/>
              </w:rPr>
            </w:pPr>
            <w:r>
              <w:rPr>
                <w:b/>
                <w:i/>
                <w:iCs/>
                <w:sz w:val="20"/>
                <w:szCs w:val="20"/>
                <w:u w:val="single"/>
              </w:rPr>
              <w:t>256QAM (MCS [24] in table 2)</w:t>
            </w:r>
          </w:p>
        </w:tc>
      </w:tr>
    </w:tbl>
    <w:p w14:paraId="2D18AF2E" w14:textId="3FCFCE27" w:rsidR="0048793E" w:rsidRPr="0048793E" w:rsidRDefault="00FB3662" w:rsidP="0048793E">
      <w:pPr>
        <w:pStyle w:val="1"/>
        <w:numPr>
          <w:ilvl w:val="0"/>
          <w:numId w:val="2"/>
        </w:numPr>
        <w:spacing w:before="120" w:after="60" w:line="240" w:lineRule="auto"/>
        <w:rPr>
          <w:rFonts w:ascii="Times New Roman" w:hAnsi="Times New Roman"/>
          <w:b w:val="0"/>
          <w:bCs w:val="0"/>
          <w:kern w:val="0"/>
          <w:sz w:val="36"/>
          <w:szCs w:val="36"/>
        </w:rPr>
      </w:pPr>
      <w:r w:rsidRPr="0048793E">
        <w:rPr>
          <w:rFonts w:ascii="Times New Roman" w:hAnsi="Times New Roman"/>
          <w:b w:val="0"/>
          <w:bCs w:val="0"/>
          <w:kern w:val="0"/>
          <w:sz w:val="36"/>
          <w:szCs w:val="36"/>
        </w:rPr>
        <w:t xml:space="preserve">PDCCH </w:t>
      </w:r>
      <w:r w:rsidR="001E1490">
        <w:rPr>
          <w:rFonts w:ascii="Times New Roman" w:hAnsi="Times New Roman"/>
          <w:b w:val="0"/>
          <w:bCs w:val="0"/>
          <w:kern w:val="0"/>
          <w:sz w:val="36"/>
          <w:szCs w:val="36"/>
        </w:rPr>
        <w:t>requirements</w:t>
      </w:r>
    </w:p>
    <w:p w14:paraId="2B2A67D2" w14:textId="77777777" w:rsidR="0048793E" w:rsidRPr="0048793E" w:rsidRDefault="0048793E" w:rsidP="0048793E">
      <w:pPr>
        <w:spacing w:after="60"/>
        <w:rPr>
          <w:rFonts w:eastAsia="Malgun Gothic"/>
          <w:b/>
          <w:i/>
          <w:iCs/>
          <w:sz w:val="20"/>
          <w:szCs w:val="20"/>
          <w:u w:val="single"/>
          <w:lang w:eastAsia="ko-KR"/>
        </w:rPr>
      </w:pPr>
      <w:r w:rsidRPr="0048793E">
        <w:rPr>
          <w:b/>
          <w:i/>
          <w:iCs/>
          <w:sz w:val="20"/>
          <w:szCs w:val="20"/>
          <w:u w:val="single"/>
          <w:lang w:eastAsia="ko-KR"/>
        </w:rPr>
        <w:t>Issue 2-1: Test scope</w:t>
      </w:r>
    </w:p>
    <w:p w14:paraId="1C97A5CC" w14:textId="2B462CE8" w:rsidR="0048793E" w:rsidRPr="0048793E" w:rsidRDefault="0048793E" w:rsidP="0048793E">
      <w:pPr>
        <w:pStyle w:val="af9"/>
        <w:numPr>
          <w:ilvl w:val="0"/>
          <w:numId w:val="25"/>
        </w:numPr>
        <w:autoSpaceDN w:val="0"/>
        <w:spacing w:after="60"/>
        <w:ind w:left="1212" w:firstLineChars="0"/>
        <w:rPr>
          <w:rFonts w:eastAsia="宋体"/>
          <w:i/>
          <w:iCs/>
          <w:sz w:val="20"/>
          <w:szCs w:val="20"/>
        </w:rPr>
      </w:pPr>
      <w:r w:rsidRPr="0048793E">
        <w:rPr>
          <w:rFonts w:eastAsia="宋体"/>
          <w:i/>
          <w:iCs/>
          <w:sz w:val="20"/>
          <w:szCs w:val="20"/>
        </w:rPr>
        <w:t>FFS For PDCCH:</w:t>
      </w:r>
    </w:p>
    <w:p w14:paraId="00C047D3" w14:textId="77777777" w:rsidR="0048793E" w:rsidRPr="0048793E" w:rsidRDefault="0048793E" w:rsidP="0048793E">
      <w:pPr>
        <w:pStyle w:val="af9"/>
        <w:numPr>
          <w:ilvl w:val="1"/>
          <w:numId w:val="25"/>
        </w:numPr>
        <w:autoSpaceDN w:val="0"/>
        <w:spacing w:after="60"/>
        <w:ind w:left="1932" w:firstLineChars="0"/>
        <w:rPr>
          <w:rFonts w:eastAsia="宋体"/>
          <w:i/>
          <w:iCs/>
          <w:sz w:val="20"/>
          <w:szCs w:val="20"/>
        </w:rPr>
      </w:pPr>
      <w:r w:rsidRPr="0048793E">
        <w:rPr>
          <w:rFonts w:eastAsia="宋体"/>
          <w:i/>
          <w:iCs/>
          <w:sz w:val="20"/>
          <w:szCs w:val="20"/>
        </w:rPr>
        <w:t xml:space="preserve">Option 1: Introduce PDCCH requirements with AWGN+Doppler channel model </w:t>
      </w:r>
    </w:p>
    <w:p w14:paraId="6B900C6B" w14:textId="77777777" w:rsidR="0048793E" w:rsidRPr="0048793E" w:rsidRDefault="0048793E" w:rsidP="0048793E">
      <w:pPr>
        <w:pStyle w:val="af9"/>
        <w:numPr>
          <w:ilvl w:val="1"/>
          <w:numId w:val="25"/>
        </w:numPr>
        <w:autoSpaceDN w:val="0"/>
        <w:spacing w:after="60"/>
        <w:ind w:left="1932" w:firstLineChars="0"/>
        <w:rPr>
          <w:rFonts w:eastAsia="宋体"/>
          <w:i/>
          <w:iCs/>
          <w:sz w:val="20"/>
          <w:szCs w:val="20"/>
        </w:rPr>
      </w:pPr>
      <w:r w:rsidRPr="0048793E">
        <w:rPr>
          <w:rFonts w:eastAsia="宋体"/>
          <w:i/>
          <w:iCs/>
          <w:sz w:val="20"/>
          <w:szCs w:val="20"/>
        </w:rPr>
        <w:t>Option 2: N</w:t>
      </w:r>
      <w:r w:rsidRPr="0048793E">
        <w:rPr>
          <w:rFonts w:eastAsiaTheme="minorEastAsia"/>
          <w:i/>
          <w:iCs/>
          <w:sz w:val="20"/>
          <w:szCs w:val="20"/>
        </w:rPr>
        <w:t xml:space="preserve">o need to introduce additional PDCCH requirements. But the legacy PDCCH mandatory requirements shall be met. </w:t>
      </w:r>
    </w:p>
    <w:p w14:paraId="10394981" w14:textId="77777777" w:rsidR="0048793E" w:rsidRPr="0048793E" w:rsidRDefault="0048793E" w:rsidP="0048793E">
      <w:pPr>
        <w:pStyle w:val="af9"/>
        <w:numPr>
          <w:ilvl w:val="1"/>
          <w:numId w:val="25"/>
        </w:numPr>
        <w:autoSpaceDN w:val="0"/>
        <w:spacing w:after="60"/>
        <w:ind w:left="1932" w:firstLineChars="0"/>
        <w:rPr>
          <w:rFonts w:eastAsia="宋体"/>
          <w:i/>
          <w:iCs/>
          <w:sz w:val="20"/>
          <w:szCs w:val="20"/>
        </w:rPr>
      </w:pPr>
      <w:r w:rsidRPr="0048793E">
        <w:rPr>
          <w:rFonts w:eastAsia="宋体"/>
          <w:i/>
          <w:iCs/>
          <w:sz w:val="20"/>
          <w:szCs w:val="20"/>
        </w:rPr>
        <w:t xml:space="preserve">Option 3: FFS </w:t>
      </w:r>
    </w:p>
    <w:p w14:paraId="00C596C9" w14:textId="77777777" w:rsidR="0048793E" w:rsidRPr="0048793E" w:rsidRDefault="0048793E" w:rsidP="0048793E">
      <w:pPr>
        <w:pStyle w:val="af9"/>
        <w:numPr>
          <w:ilvl w:val="2"/>
          <w:numId w:val="25"/>
        </w:numPr>
        <w:autoSpaceDN w:val="0"/>
        <w:spacing w:after="60"/>
        <w:ind w:left="2652" w:firstLineChars="0"/>
        <w:rPr>
          <w:rFonts w:eastAsia="宋体"/>
          <w:i/>
          <w:iCs/>
          <w:sz w:val="20"/>
          <w:szCs w:val="20"/>
        </w:rPr>
      </w:pPr>
      <w:r w:rsidRPr="0048793E">
        <w:rPr>
          <w:rFonts w:eastAsia="宋体"/>
          <w:i/>
          <w:iCs/>
          <w:sz w:val="20"/>
          <w:szCs w:val="20"/>
        </w:rPr>
        <w:t>Decide whether to introduce new PDCCH requirements after channel model is agreed.</w:t>
      </w:r>
    </w:p>
    <w:p w14:paraId="373643FC" w14:textId="77777777" w:rsidR="0048793E" w:rsidRPr="0048793E" w:rsidRDefault="0048793E" w:rsidP="0048793E">
      <w:pPr>
        <w:pStyle w:val="af9"/>
        <w:numPr>
          <w:ilvl w:val="2"/>
          <w:numId w:val="25"/>
        </w:numPr>
        <w:autoSpaceDN w:val="0"/>
        <w:spacing w:after="60"/>
        <w:ind w:left="2652" w:firstLineChars="0"/>
        <w:rPr>
          <w:rFonts w:eastAsia="宋体"/>
          <w:i/>
          <w:iCs/>
          <w:sz w:val="20"/>
          <w:szCs w:val="20"/>
        </w:rPr>
      </w:pPr>
      <w:r w:rsidRPr="0048793E">
        <w:rPr>
          <w:rFonts w:eastAsia="宋体"/>
          <w:i/>
          <w:iCs/>
          <w:sz w:val="20"/>
          <w:szCs w:val="20"/>
        </w:rPr>
        <w:t xml:space="preserve">If no new PDCCH requirements for ATG, whether and which </w:t>
      </w:r>
      <w:r w:rsidRPr="0048793E">
        <w:rPr>
          <w:rFonts w:eastAsia="Yu Mincho"/>
          <w:i/>
          <w:iCs/>
          <w:sz w:val="20"/>
          <w:szCs w:val="20"/>
        </w:rPr>
        <w:t xml:space="preserve">legacy PDCCH requirements shall be applied for ATG UE </w:t>
      </w:r>
    </w:p>
    <w:p w14:paraId="01651091" w14:textId="77777777" w:rsidR="008149E1" w:rsidRPr="008149E1" w:rsidRDefault="008149E1" w:rsidP="00E02ED1">
      <w:pPr>
        <w:spacing w:before="60"/>
        <w:jc w:val="both"/>
        <w:rPr>
          <w:sz w:val="20"/>
          <w:szCs w:val="20"/>
        </w:rPr>
      </w:pPr>
      <w:r w:rsidRPr="008149E1">
        <w:rPr>
          <w:sz w:val="20"/>
          <w:szCs w:val="20"/>
        </w:rPr>
        <w:t>Since there is no legacy PDCCH requirements with AWGN+Doppler channel model, we propose to also define new PDCCH requirements which only applicable ATG UE.</w:t>
      </w:r>
    </w:p>
    <w:p w14:paraId="1D393E61" w14:textId="1B856139" w:rsidR="008149E1" w:rsidRPr="008149E1" w:rsidRDefault="008149E1" w:rsidP="00E02ED1">
      <w:pPr>
        <w:spacing w:before="60"/>
        <w:jc w:val="both"/>
        <w:rPr>
          <w:b/>
          <w:bCs/>
          <w:i/>
          <w:iCs/>
          <w:sz w:val="20"/>
          <w:szCs w:val="20"/>
        </w:rPr>
      </w:pPr>
      <w:r w:rsidRPr="008149E1">
        <w:rPr>
          <w:rFonts w:hint="eastAsia"/>
          <w:b/>
          <w:bCs/>
          <w:i/>
          <w:iCs/>
          <w:sz w:val="20"/>
          <w:szCs w:val="20"/>
        </w:rPr>
        <w:lastRenderedPageBreak/>
        <w:t>P</w:t>
      </w:r>
      <w:r w:rsidRPr="008149E1">
        <w:rPr>
          <w:b/>
          <w:bCs/>
          <w:i/>
          <w:iCs/>
          <w:sz w:val="20"/>
          <w:szCs w:val="20"/>
        </w:rPr>
        <w:t xml:space="preserve">roposal </w:t>
      </w:r>
      <w:r w:rsidR="00E02ED1">
        <w:rPr>
          <w:b/>
          <w:bCs/>
          <w:i/>
          <w:iCs/>
          <w:sz w:val="20"/>
          <w:szCs w:val="20"/>
        </w:rPr>
        <w:t>7</w:t>
      </w:r>
      <w:r w:rsidRPr="008149E1">
        <w:rPr>
          <w:b/>
          <w:bCs/>
          <w:i/>
          <w:iCs/>
          <w:sz w:val="20"/>
          <w:szCs w:val="20"/>
        </w:rPr>
        <w:t>: Introduce PDCCH requirements with AWGN+Doppler channel model which only applicable for ATG UE.</w:t>
      </w:r>
    </w:p>
    <w:p w14:paraId="54A83C9F" w14:textId="3E51AB58" w:rsidR="00FB3662" w:rsidRDefault="007D713F" w:rsidP="00FB3662">
      <w:pPr>
        <w:spacing w:beforeLines="50" w:before="156"/>
        <w:rPr>
          <w:b/>
          <w:i/>
          <w:iCs/>
          <w:sz w:val="20"/>
          <w:szCs w:val="20"/>
          <w:u w:val="single"/>
          <w:lang w:eastAsia="ko-KR"/>
        </w:rPr>
      </w:pPr>
      <w:r>
        <w:rPr>
          <w:b/>
          <w:i/>
          <w:iCs/>
          <w:sz w:val="20"/>
          <w:szCs w:val="20"/>
          <w:u w:val="single"/>
          <w:lang w:eastAsia="ko-KR"/>
        </w:rPr>
        <w:t xml:space="preserve">Aggregation level </w:t>
      </w:r>
    </w:p>
    <w:p w14:paraId="5223F98B" w14:textId="2348B213" w:rsidR="00981EA4" w:rsidRDefault="007D713F" w:rsidP="007D713F">
      <w:pPr>
        <w:spacing w:before="60"/>
        <w:jc w:val="both"/>
        <w:rPr>
          <w:sz w:val="20"/>
          <w:szCs w:val="20"/>
        </w:rPr>
      </w:pPr>
      <w:r w:rsidRPr="007D713F">
        <w:rPr>
          <w:rFonts w:hint="eastAsia"/>
          <w:sz w:val="20"/>
          <w:szCs w:val="20"/>
        </w:rPr>
        <w:t>C</w:t>
      </w:r>
      <w:r w:rsidRPr="007D713F">
        <w:rPr>
          <w:sz w:val="20"/>
          <w:szCs w:val="20"/>
        </w:rPr>
        <w:t xml:space="preserve">onsidering the </w:t>
      </w:r>
      <w:r w:rsidR="00C53F0B">
        <w:rPr>
          <w:sz w:val="20"/>
          <w:szCs w:val="20"/>
        </w:rPr>
        <w:t>AWGN</w:t>
      </w:r>
      <w:r w:rsidRPr="007D713F">
        <w:rPr>
          <w:sz w:val="20"/>
          <w:szCs w:val="20"/>
        </w:rPr>
        <w:t xml:space="preserve"> channel model</w:t>
      </w:r>
      <w:r>
        <w:rPr>
          <w:sz w:val="20"/>
          <w:szCs w:val="20"/>
        </w:rPr>
        <w:t xml:space="preserve">, and </w:t>
      </w:r>
      <w:r w:rsidRPr="007D713F">
        <w:rPr>
          <w:sz w:val="20"/>
          <w:szCs w:val="20"/>
        </w:rPr>
        <w:t>200Hz doppler for FDD</w:t>
      </w:r>
      <w:r>
        <w:rPr>
          <w:sz w:val="20"/>
          <w:szCs w:val="20"/>
        </w:rPr>
        <w:t xml:space="preserve"> and</w:t>
      </w:r>
      <w:r w:rsidRPr="007D713F">
        <w:rPr>
          <w:sz w:val="20"/>
          <w:szCs w:val="20"/>
        </w:rPr>
        <w:t xml:space="preserve"> 500Hz doppler for TDD, </w:t>
      </w:r>
      <w:r>
        <w:rPr>
          <w:sz w:val="20"/>
          <w:szCs w:val="20"/>
        </w:rPr>
        <w:t xml:space="preserve">we propose to configure aggregation level </w:t>
      </w:r>
      <w:r w:rsidRPr="007D713F">
        <w:rPr>
          <w:sz w:val="20"/>
          <w:szCs w:val="20"/>
        </w:rPr>
        <w:t>4 and 8</w:t>
      </w:r>
      <w:r>
        <w:rPr>
          <w:sz w:val="20"/>
          <w:szCs w:val="20"/>
        </w:rPr>
        <w:t xml:space="preserve"> as the starting point for simulation assumption.</w:t>
      </w:r>
      <w:r w:rsidR="00F33ABA">
        <w:rPr>
          <w:sz w:val="20"/>
          <w:szCs w:val="20"/>
        </w:rPr>
        <w:t xml:space="preserve"> </w:t>
      </w:r>
    </w:p>
    <w:p w14:paraId="3D28791A" w14:textId="77777777" w:rsidR="00981EA4" w:rsidRPr="007D713F" w:rsidRDefault="00981EA4" w:rsidP="00981EA4">
      <w:pPr>
        <w:spacing w:beforeLines="50" w:before="156"/>
        <w:rPr>
          <w:b/>
          <w:i/>
          <w:iCs/>
          <w:sz w:val="20"/>
          <w:szCs w:val="20"/>
          <w:u w:val="single"/>
          <w:lang w:eastAsia="ko-KR"/>
        </w:rPr>
      </w:pPr>
      <w:r w:rsidRPr="007D713F">
        <w:rPr>
          <w:rFonts w:hint="eastAsia"/>
          <w:b/>
          <w:i/>
          <w:iCs/>
          <w:sz w:val="20"/>
          <w:szCs w:val="20"/>
          <w:u w:val="single"/>
          <w:lang w:eastAsia="ko-KR"/>
        </w:rPr>
        <w:t>CORESET duration</w:t>
      </w:r>
    </w:p>
    <w:p w14:paraId="4A79C933" w14:textId="21AEFD9F" w:rsidR="00981EA4" w:rsidRDefault="00981EA4" w:rsidP="007D713F">
      <w:pPr>
        <w:spacing w:before="60"/>
        <w:jc w:val="both"/>
        <w:rPr>
          <w:sz w:val="20"/>
          <w:szCs w:val="20"/>
        </w:rPr>
      </w:pPr>
      <w:r w:rsidRPr="007D713F">
        <w:rPr>
          <w:sz w:val="20"/>
          <w:szCs w:val="20"/>
        </w:rPr>
        <w:t>For CORESET duration, we propose to take 1</w:t>
      </w:r>
      <w:r>
        <w:rPr>
          <w:sz w:val="20"/>
          <w:szCs w:val="20"/>
        </w:rPr>
        <w:t xml:space="preserve"> and 2</w:t>
      </w:r>
      <w:r w:rsidRPr="007D713F">
        <w:rPr>
          <w:sz w:val="20"/>
          <w:szCs w:val="20"/>
        </w:rPr>
        <w:t xml:space="preserve"> symbol</w:t>
      </w:r>
      <w:r>
        <w:rPr>
          <w:sz w:val="20"/>
          <w:szCs w:val="20"/>
        </w:rPr>
        <w:t>s</w:t>
      </w:r>
      <w:r w:rsidRPr="007D713F">
        <w:rPr>
          <w:sz w:val="20"/>
          <w:szCs w:val="20"/>
        </w:rPr>
        <w:t xml:space="preserve"> as the starting point.</w:t>
      </w:r>
    </w:p>
    <w:p w14:paraId="1CE1B5A8" w14:textId="710A8C71" w:rsidR="007D713F" w:rsidRDefault="00981EA4" w:rsidP="007D713F">
      <w:pPr>
        <w:spacing w:before="60"/>
        <w:jc w:val="both"/>
        <w:rPr>
          <w:sz w:val="20"/>
          <w:szCs w:val="20"/>
        </w:rPr>
      </w:pPr>
      <w:r>
        <w:rPr>
          <w:sz w:val="20"/>
          <w:szCs w:val="20"/>
        </w:rPr>
        <w:t>For above parameters, f</w:t>
      </w:r>
      <w:r w:rsidR="00F33ABA" w:rsidRPr="00901D01">
        <w:rPr>
          <w:sz w:val="20"/>
          <w:szCs w:val="20"/>
        </w:rPr>
        <w:t>urther</w:t>
      </w:r>
      <w:r>
        <w:rPr>
          <w:sz w:val="20"/>
          <w:szCs w:val="20"/>
        </w:rPr>
        <w:t xml:space="preserve"> down</w:t>
      </w:r>
      <w:r w:rsidR="00F33ABA" w:rsidRPr="00901D01">
        <w:rPr>
          <w:sz w:val="20"/>
          <w:szCs w:val="20"/>
        </w:rPr>
        <w:t xml:space="preserve"> selection </w:t>
      </w:r>
      <w:r>
        <w:rPr>
          <w:sz w:val="20"/>
          <w:szCs w:val="20"/>
        </w:rPr>
        <w:t xml:space="preserve">can be done based on </w:t>
      </w:r>
      <w:r w:rsidR="00F33ABA" w:rsidRPr="00901D01">
        <w:rPr>
          <w:sz w:val="20"/>
          <w:szCs w:val="20"/>
        </w:rPr>
        <w:t>SNR simulation results.</w:t>
      </w:r>
    </w:p>
    <w:p w14:paraId="02B6DE92" w14:textId="0FB6C4D2" w:rsidR="007D713F" w:rsidRDefault="00F33ABA" w:rsidP="007D713F">
      <w:pPr>
        <w:spacing w:before="60"/>
        <w:jc w:val="both"/>
        <w:rPr>
          <w:b/>
          <w:bCs/>
          <w:i/>
          <w:iCs/>
          <w:sz w:val="20"/>
          <w:szCs w:val="20"/>
        </w:rPr>
      </w:pPr>
      <w:r>
        <w:rPr>
          <w:b/>
          <w:bCs/>
          <w:i/>
          <w:iCs/>
          <w:sz w:val="20"/>
          <w:szCs w:val="20"/>
        </w:rPr>
        <w:t xml:space="preserve">Proposal </w:t>
      </w:r>
      <w:r w:rsidR="00E02ED1">
        <w:rPr>
          <w:b/>
          <w:bCs/>
          <w:i/>
          <w:iCs/>
          <w:sz w:val="20"/>
          <w:szCs w:val="20"/>
        </w:rPr>
        <w:t>8</w:t>
      </w:r>
      <w:r>
        <w:rPr>
          <w:b/>
          <w:bCs/>
          <w:i/>
          <w:iCs/>
          <w:sz w:val="20"/>
          <w:szCs w:val="20"/>
        </w:rPr>
        <w:t xml:space="preserve">: </w:t>
      </w:r>
      <w:r w:rsidR="00A01B77">
        <w:rPr>
          <w:b/>
          <w:bCs/>
          <w:i/>
          <w:iCs/>
          <w:sz w:val="20"/>
          <w:szCs w:val="20"/>
        </w:rPr>
        <w:t xml:space="preserve">For simulation assumption, take </w:t>
      </w:r>
      <w:r w:rsidR="00A01B77" w:rsidRPr="00A01B77">
        <w:rPr>
          <w:b/>
          <w:bCs/>
          <w:i/>
          <w:iCs/>
          <w:sz w:val="20"/>
          <w:szCs w:val="20"/>
        </w:rPr>
        <w:t>aggregation level 4 and 8</w:t>
      </w:r>
      <w:r w:rsidR="00981EA4">
        <w:rPr>
          <w:b/>
          <w:bCs/>
          <w:i/>
          <w:iCs/>
          <w:sz w:val="20"/>
          <w:szCs w:val="20"/>
        </w:rPr>
        <w:t xml:space="preserve">, CORESET duration 1 and 2 symbols </w:t>
      </w:r>
      <w:r w:rsidR="00A01B77" w:rsidRPr="00A01B77">
        <w:rPr>
          <w:b/>
          <w:bCs/>
          <w:i/>
          <w:iCs/>
          <w:sz w:val="20"/>
          <w:szCs w:val="20"/>
        </w:rPr>
        <w:t>as the starting point</w:t>
      </w:r>
      <w:r w:rsidR="00A01B77">
        <w:rPr>
          <w:b/>
          <w:bCs/>
          <w:i/>
          <w:iCs/>
          <w:sz w:val="20"/>
          <w:szCs w:val="20"/>
        </w:rPr>
        <w:t xml:space="preserve">, and </w:t>
      </w:r>
      <w:r w:rsidR="00A01B77" w:rsidRPr="00A01B77">
        <w:rPr>
          <w:b/>
          <w:bCs/>
          <w:i/>
          <w:iCs/>
          <w:sz w:val="20"/>
          <w:szCs w:val="20"/>
        </w:rPr>
        <w:t>do the further selection according to SNR simulation results.</w:t>
      </w:r>
    </w:p>
    <w:p w14:paraId="7EC84E83" w14:textId="40EFC6FD" w:rsidR="001E1490" w:rsidRPr="0048793E" w:rsidRDefault="001E1490" w:rsidP="001E1490">
      <w:pPr>
        <w:pStyle w:val="1"/>
        <w:numPr>
          <w:ilvl w:val="0"/>
          <w:numId w:val="2"/>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CSI reporting requirements</w:t>
      </w:r>
    </w:p>
    <w:p w14:paraId="71279FDF" w14:textId="77777777" w:rsidR="001E1490" w:rsidRPr="001E1490" w:rsidRDefault="001E1490" w:rsidP="001E1490">
      <w:pPr>
        <w:spacing w:after="60"/>
        <w:rPr>
          <w:rFonts w:eastAsia="Malgun Gothic"/>
          <w:b/>
          <w:i/>
          <w:iCs/>
          <w:sz w:val="20"/>
          <w:szCs w:val="20"/>
          <w:u w:val="single"/>
          <w:lang w:eastAsia="ko-KR"/>
        </w:rPr>
      </w:pPr>
      <w:r w:rsidRPr="001E1490">
        <w:rPr>
          <w:b/>
          <w:i/>
          <w:iCs/>
          <w:sz w:val="20"/>
          <w:szCs w:val="20"/>
          <w:u w:val="single"/>
          <w:lang w:eastAsia="ko-KR"/>
        </w:rPr>
        <w:t>Issue 2-1: Test scope</w:t>
      </w:r>
    </w:p>
    <w:p w14:paraId="78F74305" w14:textId="77777777" w:rsidR="001E1490" w:rsidRPr="001E1490" w:rsidRDefault="001E1490" w:rsidP="001E1490">
      <w:pPr>
        <w:pStyle w:val="af9"/>
        <w:numPr>
          <w:ilvl w:val="0"/>
          <w:numId w:val="25"/>
        </w:numPr>
        <w:autoSpaceDN w:val="0"/>
        <w:spacing w:after="60"/>
        <w:ind w:left="1212" w:firstLineChars="0"/>
        <w:rPr>
          <w:rFonts w:eastAsia="宋体"/>
          <w:i/>
          <w:iCs/>
          <w:sz w:val="20"/>
          <w:szCs w:val="20"/>
        </w:rPr>
      </w:pPr>
      <w:r w:rsidRPr="001E1490">
        <w:rPr>
          <w:rFonts w:eastAsia="宋体"/>
          <w:i/>
          <w:iCs/>
          <w:sz w:val="20"/>
          <w:szCs w:val="20"/>
        </w:rPr>
        <w:t>For CSI reporting:</w:t>
      </w:r>
    </w:p>
    <w:p w14:paraId="40D30197" w14:textId="77777777" w:rsidR="001E1490" w:rsidRPr="001E1490" w:rsidRDefault="001E1490" w:rsidP="001E1490">
      <w:pPr>
        <w:pStyle w:val="af9"/>
        <w:numPr>
          <w:ilvl w:val="1"/>
          <w:numId w:val="25"/>
        </w:numPr>
        <w:autoSpaceDN w:val="0"/>
        <w:spacing w:after="60"/>
        <w:ind w:left="1932" w:firstLineChars="0"/>
        <w:rPr>
          <w:rFonts w:eastAsia="宋体"/>
          <w:i/>
          <w:iCs/>
          <w:sz w:val="20"/>
          <w:szCs w:val="20"/>
        </w:rPr>
      </w:pPr>
      <w:r w:rsidRPr="001E1490">
        <w:rPr>
          <w:rFonts w:eastAsia="宋体"/>
          <w:i/>
          <w:iCs/>
          <w:sz w:val="20"/>
          <w:szCs w:val="20"/>
        </w:rPr>
        <w:t>Do not define new CSI reporting requirements for ATG UE.</w:t>
      </w:r>
    </w:p>
    <w:p w14:paraId="79F0D18C" w14:textId="77777777" w:rsidR="001E1490" w:rsidRPr="001E1490" w:rsidRDefault="001E1490" w:rsidP="001E1490">
      <w:pPr>
        <w:pStyle w:val="af9"/>
        <w:numPr>
          <w:ilvl w:val="1"/>
          <w:numId w:val="25"/>
        </w:numPr>
        <w:autoSpaceDN w:val="0"/>
        <w:spacing w:after="60"/>
        <w:ind w:left="1932" w:firstLineChars="0"/>
        <w:rPr>
          <w:rFonts w:eastAsia="宋体"/>
          <w:i/>
          <w:iCs/>
          <w:sz w:val="20"/>
          <w:szCs w:val="20"/>
        </w:rPr>
      </w:pPr>
      <w:r w:rsidRPr="001E1490">
        <w:rPr>
          <w:rFonts w:eastAsia="宋体"/>
          <w:i/>
          <w:iCs/>
          <w:sz w:val="20"/>
          <w:szCs w:val="20"/>
        </w:rPr>
        <w:t>FFS</w:t>
      </w:r>
    </w:p>
    <w:p w14:paraId="26A3E3F1" w14:textId="77777777" w:rsidR="001E1490" w:rsidRPr="001E1490" w:rsidRDefault="001E1490" w:rsidP="001E1490">
      <w:pPr>
        <w:pStyle w:val="af9"/>
        <w:numPr>
          <w:ilvl w:val="2"/>
          <w:numId w:val="25"/>
        </w:numPr>
        <w:autoSpaceDN w:val="0"/>
        <w:spacing w:after="60"/>
        <w:ind w:firstLineChars="0"/>
        <w:rPr>
          <w:rFonts w:eastAsia="宋体"/>
          <w:i/>
          <w:iCs/>
          <w:sz w:val="20"/>
          <w:szCs w:val="20"/>
        </w:rPr>
      </w:pPr>
      <w:r w:rsidRPr="001E1490">
        <w:rPr>
          <w:rFonts w:eastAsia="宋体"/>
          <w:i/>
          <w:iCs/>
          <w:sz w:val="20"/>
          <w:szCs w:val="20"/>
        </w:rPr>
        <w:t xml:space="preserve">Option 1: </w:t>
      </w:r>
      <w:r w:rsidRPr="001E1490">
        <w:rPr>
          <w:rFonts w:eastAsiaTheme="minorEastAsia"/>
          <w:i/>
          <w:iCs/>
          <w:sz w:val="20"/>
          <w:szCs w:val="20"/>
        </w:rPr>
        <w:t>legacy CSI reporting requirements shall be met.</w:t>
      </w:r>
    </w:p>
    <w:p w14:paraId="786C6698" w14:textId="77777777" w:rsidR="001E1490" w:rsidRPr="001E1490" w:rsidRDefault="001E1490" w:rsidP="001E1490">
      <w:pPr>
        <w:pStyle w:val="af9"/>
        <w:numPr>
          <w:ilvl w:val="2"/>
          <w:numId w:val="25"/>
        </w:numPr>
        <w:autoSpaceDN w:val="0"/>
        <w:spacing w:after="60"/>
        <w:ind w:firstLineChars="0"/>
        <w:rPr>
          <w:rFonts w:eastAsia="宋体"/>
          <w:i/>
          <w:iCs/>
          <w:sz w:val="20"/>
          <w:szCs w:val="20"/>
        </w:rPr>
      </w:pPr>
      <w:r w:rsidRPr="001E1490">
        <w:rPr>
          <w:rFonts w:eastAsia="宋体"/>
          <w:i/>
          <w:iCs/>
          <w:sz w:val="20"/>
          <w:szCs w:val="20"/>
        </w:rPr>
        <w:t>Option 2: FFS whether and which legacy UE CSI reporting requirements shall be applied for ATG UE.</w:t>
      </w:r>
    </w:p>
    <w:p w14:paraId="4161F075" w14:textId="36E44E6E" w:rsidR="008149E1" w:rsidRDefault="008149E1" w:rsidP="008149E1">
      <w:pPr>
        <w:spacing w:before="60"/>
        <w:jc w:val="both"/>
        <w:rPr>
          <w:sz w:val="20"/>
          <w:szCs w:val="20"/>
        </w:rPr>
      </w:pPr>
      <w:r>
        <w:rPr>
          <w:sz w:val="20"/>
          <w:szCs w:val="20"/>
        </w:rPr>
        <w:t>If ATG specific requirement</w:t>
      </w:r>
      <w:r w:rsidR="00C53F0B">
        <w:rPr>
          <w:sz w:val="20"/>
          <w:szCs w:val="20"/>
        </w:rPr>
        <w:t>s</w:t>
      </w:r>
      <w:r>
        <w:rPr>
          <w:sz w:val="20"/>
          <w:szCs w:val="20"/>
        </w:rPr>
        <w:t xml:space="preserve"> for PDSCH </w:t>
      </w:r>
      <w:r>
        <w:rPr>
          <w:rFonts w:hint="eastAsia"/>
          <w:sz w:val="20"/>
          <w:szCs w:val="20"/>
        </w:rPr>
        <w:t>and</w:t>
      </w:r>
      <w:r>
        <w:rPr>
          <w:sz w:val="20"/>
          <w:szCs w:val="20"/>
        </w:rPr>
        <w:t xml:space="preserve"> PDCCH will be introduced, then the UE capability of doppler handling will be verified, we are fine to reuse the legacy CSI reporting requirements under AWGN propagation condition.</w:t>
      </w:r>
    </w:p>
    <w:p w14:paraId="0944A0FC" w14:textId="6FA1AF65" w:rsidR="001E1490" w:rsidRPr="008149E1" w:rsidRDefault="008149E1" w:rsidP="007D713F">
      <w:pPr>
        <w:spacing w:before="60"/>
        <w:jc w:val="both"/>
        <w:rPr>
          <w:b/>
          <w:bCs/>
          <w:i/>
          <w:iCs/>
          <w:sz w:val="20"/>
          <w:szCs w:val="20"/>
        </w:rPr>
      </w:pPr>
      <w:r>
        <w:rPr>
          <w:rFonts w:hint="eastAsia"/>
          <w:b/>
          <w:bCs/>
          <w:i/>
          <w:iCs/>
          <w:sz w:val="20"/>
          <w:szCs w:val="20"/>
        </w:rPr>
        <w:t>P</w:t>
      </w:r>
      <w:r>
        <w:rPr>
          <w:b/>
          <w:bCs/>
          <w:i/>
          <w:iCs/>
          <w:sz w:val="20"/>
          <w:szCs w:val="20"/>
        </w:rPr>
        <w:t xml:space="preserve">roposal </w:t>
      </w:r>
      <w:r w:rsidR="00E02ED1">
        <w:rPr>
          <w:b/>
          <w:bCs/>
          <w:i/>
          <w:iCs/>
          <w:sz w:val="20"/>
          <w:szCs w:val="20"/>
        </w:rPr>
        <w:t>9</w:t>
      </w:r>
      <w:r>
        <w:rPr>
          <w:b/>
          <w:bCs/>
          <w:i/>
          <w:iCs/>
          <w:sz w:val="20"/>
          <w:szCs w:val="20"/>
        </w:rPr>
        <w:t>:</w:t>
      </w:r>
      <w:r w:rsidR="00B7693B">
        <w:rPr>
          <w:b/>
          <w:bCs/>
          <w:i/>
          <w:iCs/>
          <w:sz w:val="20"/>
          <w:szCs w:val="20"/>
        </w:rPr>
        <w:t xml:space="preserve"> </w:t>
      </w:r>
      <w:r>
        <w:rPr>
          <w:b/>
          <w:bCs/>
          <w:i/>
          <w:iCs/>
          <w:sz w:val="20"/>
          <w:szCs w:val="20"/>
        </w:rPr>
        <w:t xml:space="preserve">For CSI reporting, if </w:t>
      </w:r>
      <w:r w:rsidRPr="008149E1">
        <w:rPr>
          <w:b/>
          <w:bCs/>
          <w:i/>
          <w:iCs/>
          <w:sz w:val="20"/>
          <w:szCs w:val="20"/>
        </w:rPr>
        <w:t>ATG specific requirement</w:t>
      </w:r>
      <w:r w:rsidR="00C53F0B">
        <w:rPr>
          <w:b/>
          <w:bCs/>
          <w:i/>
          <w:iCs/>
          <w:sz w:val="20"/>
          <w:szCs w:val="20"/>
        </w:rPr>
        <w:t>s</w:t>
      </w:r>
      <w:r w:rsidRPr="008149E1">
        <w:rPr>
          <w:b/>
          <w:bCs/>
          <w:i/>
          <w:iCs/>
          <w:sz w:val="20"/>
          <w:szCs w:val="20"/>
        </w:rPr>
        <w:t xml:space="preserve"> for PDSCH </w:t>
      </w:r>
      <w:r w:rsidRPr="008149E1">
        <w:rPr>
          <w:rFonts w:hint="eastAsia"/>
          <w:b/>
          <w:bCs/>
          <w:i/>
          <w:iCs/>
          <w:sz w:val="20"/>
          <w:szCs w:val="20"/>
        </w:rPr>
        <w:t>and</w:t>
      </w:r>
      <w:r w:rsidRPr="008149E1">
        <w:rPr>
          <w:b/>
          <w:bCs/>
          <w:i/>
          <w:iCs/>
          <w:sz w:val="20"/>
          <w:szCs w:val="20"/>
        </w:rPr>
        <w:t xml:space="preserve"> PDCCH will be introduced</w:t>
      </w:r>
      <w:r>
        <w:rPr>
          <w:b/>
          <w:bCs/>
          <w:i/>
          <w:iCs/>
          <w:sz w:val="20"/>
          <w:szCs w:val="20"/>
        </w:rPr>
        <w:t xml:space="preserve">, </w:t>
      </w:r>
      <w:r w:rsidRPr="008149E1">
        <w:rPr>
          <w:b/>
          <w:bCs/>
          <w:i/>
          <w:iCs/>
          <w:sz w:val="20"/>
          <w:szCs w:val="20"/>
        </w:rPr>
        <w:t>reuse the legacy CSI reporting requirements under AWGN propagation condition.</w:t>
      </w:r>
    </w:p>
    <w:bookmarkEnd w:id="6"/>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704576E8" w:rsidR="000C3D14" w:rsidRPr="000131DD" w:rsidRDefault="00794E95" w:rsidP="000131DD">
      <w:pPr>
        <w:spacing w:before="60"/>
        <w:rPr>
          <w:sz w:val="20"/>
          <w:szCs w:val="20"/>
        </w:rPr>
      </w:pPr>
      <w:r w:rsidRPr="00794E95">
        <w:rPr>
          <w:sz w:val="20"/>
          <w:szCs w:val="20"/>
        </w:rPr>
        <w:t>Based on the discussion above, the following</w:t>
      </w:r>
      <w:r w:rsidR="00922AA9">
        <w:rPr>
          <w:sz w:val="20"/>
          <w:szCs w:val="20"/>
        </w:rPr>
        <w:t xml:space="preserve"> observations and</w:t>
      </w:r>
      <w:r w:rsidRPr="00794E95">
        <w:rPr>
          <w:sz w:val="20"/>
          <w:szCs w:val="20"/>
        </w:rPr>
        <w:t xml:space="preserve"> proposals are concluded.</w:t>
      </w:r>
      <w:r w:rsidR="00C639F1" w:rsidRPr="00C639F1">
        <w:rPr>
          <w:sz w:val="20"/>
          <w:szCs w:val="20"/>
        </w:rPr>
        <w:t xml:space="preserve"> </w:t>
      </w:r>
      <w:bookmarkEnd w:id="7"/>
      <w:bookmarkEnd w:id="8"/>
    </w:p>
    <w:p w14:paraId="23F594BD" w14:textId="77777777" w:rsidR="00922AA9" w:rsidRDefault="00922AA9" w:rsidP="00922AA9">
      <w:pPr>
        <w:spacing w:before="60"/>
        <w:jc w:val="both"/>
        <w:rPr>
          <w:b/>
          <w:bCs/>
          <w:i/>
          <w:iCs/>
          <w:sz w:val="20"/>
          <w:szCs w:val="20"/>
        </w:rPr>
      </w:pPr>
      <w:r w:rsidRPr="0032714A">
        <w:rPr>
          <w:rFonts w:hint="eastAsia"/>
          <w:b/>
          <w:bCs/>
          <w:i/>
          <w:iCs/>
          <w:sz w:val="20"/>
          <w:szCs w:val="20"/>
        </w:rPr>
        <w:t>P</w:t>
      </w:r>
      <w:r w:rsidRPr="0032714A">
        <w:rPr>
          <w:b/>
          <w:bCs/>
          <w:i/>
          <w:iCs/>
          <w:sz w:val="20"/>
          <w:szCs w:val="20"/>
        </w:rPr>
        <w:t xml:space="preserve">roposal </w:t>
      </w:r>
      <w:r>
        <w:rPr>
          <w:b/>
          <w:bCs/>
          <w:i/>
          <w:iCs/>
          <w:sz w:val="20"/>
          <w:szCs w:val="20"/>
        </w:rPr>
        <w:t>1</w:t>
      </w:r>
      <w:r w:rsidRPr="0032714A">
        <w:rPr>
          <w:b/>
          <w:bCs/>
          <w:i/>
          <w:iCs/>
          <w:sz w:val="20"/>
          <w:szCs w:val="20"/>
        </w:rPr>
        <w:t>: Define a new TDD pattern 30D4S6U which only applied for ATG scenario.</w:t>
      </w:r>
    </w:p>
    <w:p w14:paraId="149090E7" w14:textId="77777777" w:rsidR="00B60F03" w:rsidRDefault="00B60F03" w:rsidP="00B60F03">
      <w:pPr>
        <w:spacing w:before="60"/>
        <w:jc w:val="both"/>
        <w:rPr>
          <w:b/>
          <w:bCs/>
          <w:i/>
          <w:iCs/>
          <w:sz w:val="20"/>
          <w:szCs w:val="20"/>
        </w:rPr>
      </w:pPr>
      <w:r w:rsidRPr="0032714A">
        <w:rPr>
          <w:rFonts w:hint="eastAsia"/>
          <w:b/>
          <w:bCs/>
          <w:i/>
          <w:iCs/>
          <w:sz w:val="20"/>
          <w:szCs w:val="20"/>
        </w:rPr>
        <w:t>P</w:t>
      </w:r>
      <w:r w:rsidRPr="0032714A">
        <w:rPr>
          <w:b/>
          <w:bCs/>
          <w:i/>
          <w:iCs/>
          <w:sz w:val="20"/>
          <w:szCs w:val="20"/>
        </w:rPr>
        <w:t xml:space="preserve">roposal </w:t>
      </w:r>
      <w:r>
        <w:rPr>
          <w:b/>
          <w:bCs/>
          <w:i/>
          <w:iCs/>
          <w:sz w:val="20"/>
          <w:szCs w:val="20"/>
        </w:rPr>
        <w:t>2</w:t>
      </w:r>
      <w:r w:rsidRPr="0032714A">
        <w:rPr>
          <w:b/>
          <w:bCs/>
          <w:i/>
          <w:iCs/>
          <w:sz w:val="20"/>
          <w:szCs w:val="20"/>
        </w:rPr>
        <w:t xml:space="preserve">: </w:t>
      </w:r>
      <w:r>
        <w:rPr>
          <w:b/>
          <w:bCs/>
          <w:i/>
          <w:iCs/>
          <w:sz w:val="20"/>
          <w:szCs w:val="20"/>
        </w:rPr>
        <w:t>Send a LS to RAN1, to add the features ‘</w:t>
      </w:r>
      <w:r w:rsidRPr="00E077BF">
        <w:rPr>
          <w:b/>
          <w:bCs/>
          <w:i/>
          <w:iCs/>
          <w:sz w:val="20"/>
          <w:szCs w:val="20"/>
        </w:rPr>
        <w:t>Increasing the number of HARQ processes</w:t>
      </w:r>
      <w:r>
        <w:rPr>
          <w:b/>
          <w:bCs/>
          <w:i/>
          <w:iCs/>
          <w:sz w:val="20"/>
          <w:szCs w:val="20"/>
        </w:rPr>
        <w:t>’ and ‘</w:t>
      </w:r>
      <w:r w:rsidRPr="00E077BF">
        <w:rPr>
          <w:b/>
          <w:bCs/>
          <w:i/>
          <w:iCs/>
          <w:sz w:val="20"/>
          <w:szCs w:val="20"/>
        </w:rPr>
        <w:t>K1 range extension</w:t>
      </w:r>
      <w:r>
        <w:rPr>
          <w:b/>
          <w:bCs/>
          <w:i/>
          <w:iCs/>
          <w:sz w:val="20"/>
          <w:szCs w:val="20"/>
        </w:rPr>
        <w:t>’ to R18 ATG.</w:t>
      </w:r>
    </w:p>
    <w:p w14:paraId="2E382509" w14:textId="77777777" w:rsidR="00B60F03" w:rsidRDefault="00B60F03" w:rsidP="00B60F03">
      <w:pPr>
        <w:spacing w:before="60"/>
        <w:jc w:val="both"/>
        <w:rPr>
          <w:b/>
          <w:bCs/>
          <w:i/>
          <w:iCs/>
          <w:sz w:val="20"/>
          <w:szCs w:val="20"/>
        </w:rPr>
      </w:pPr>
      <w:r w:rsidRPr="0032714A">
        <w:rPr>
          <w:rFonts w:hint="eastAsia"/>
          <w:b/>
          <w:bCs/>
          <w:i/>
          <w:iCs/>
          <w:sz w:val="20"/>
          <w:szCs w:val="20"/>
        </w:rPr>
        <w:t>P</w:t>
      </w:r>
      <w:r w:rsidRPr="0032714A">
        <w:rPr>
          <w:b/>
          <w:bCs/>
          <w:i/>
          <w:iCs/>
          <w:sz w:val="20"/>
          <w:szCs w:val="20"/>
        </w:rPr>
        <w:t xml:space="preserve">roposal </w:t>
      </w:r>
      <w:r>
        <w:rPr>
          <w:b/>
          <w:bCs/>
          <w:i/>
          <w:iCs/>
          <w:sz w:val="20"/>
          <w:szCs w:val="20"/>
        </w:rPr>
        <w:t>3</w:t>
      </w:r>
      <w:r w:rsidRPr="0032714A">
        <w:rPr>
          <w:b/>
          <w:bCs/>
          <w:i/>
          <w:iCs/>
          <w:sz w:val="20"/>
          <w:szCs w:val="20"/>
        </w:rPr>
        <w:t xml:space="preserve">: </w:t>
      </w:r>
      <w:r>
        <w:rPr>
          <w:b/>
          <w:bCs/>
          <w:i/>
          <w:iCs/>
          <w:sz w:val="20"/>
          <w:szCs w:val="20"/>
        </w:rPr>
        <w:t>Use 100MHz bandwidth for TDD 30kHz, use 20MHz or 10MHz for FDD 15kHz.</w:t>
      </w:r>
    </w:p>
    <w:p w14:paraId="51CC4165" w14:textId="6D31E51B" w:rsidR="00922AA9" w:rsidRDefault="00B60F03" w:rsidP="00B85A8D">
      <w:pPr>
        <w:spacing w:before="60"/>
        <w:jc w:val="both"/>
        <w:rPr>
          <w:b/>
          <w:bCs/>
          <w:i/>
          <w:iCs/>
          <w:sz w:val="20"/>
          <w:szCs w:val="20"/>
        </w:rPr>
      </w:pPr>
      <w:r>
        <w:rPr>
          <w:rFonts w:hint="eastAsia"/>
          <w:b/>
          <w:bCs/>
          <w:i/>
          <w:iCs/>
          <w:sz w:val="20"/>
          <w:szCs w:val="20"/>
        </w:rPr>
        <w:t>P</w:t>
      </w:r>
      <w:r>
        <w:rPr>
          <w:b/>
          <w:bCs/>
          <w:i/>
          <w:iCs/>
          <w:sz w:val="20"/>
          <w:szCs w:val="20"/>
        </w:rPr>
        <w:t>roposal 4: For antenna configuration, cover 2T4R test case which only applied for UE supporting 4R.</w:t>
      </w:r>
    </w:p>
    <w:p w14:paraId="74B77289" w14:textId="77777777" w:rsidR="00BE7A30" w:rsidRDefault="00BE7A30" w:rsidP="00BE7A30">
      <w:pPr>
        <w:spacing w:before="60"/>
        <w:jc w:val="both"/>
        <w:rPr>
          <w:b/>
          <w:bCs/>
          <w:i/>
          <w:iCs/>
          <w:sz w:val="20"/>
          <w:szCs w:val="20"/>
        </w:rPr>
      </w:pPr>
      <w:r>
        <w:rPr>
          <w:rFonts w:hint="eastAsia"/>
          <w:b/>
          <w:bCs/>
          <w:i/>
          <w:iCs/>
          <w:sz w:val="20"/>
          <w:szCs w:val="20"/>
        </w:rPr>
        <w:t>O</w:t>
      </w:r>
      <w:r>
        <w:rPr>
          <w:b/>
          <w:bCs/>
          <w:i/>
          <w:iCs/>
          <w:sz w:val="20"/>
          <w:szCs w:val="20"/>
        </w:rPr>
        <w:t xml:space="preserve">bservation 1: For </w:t>
      </w:r>
      <w:r w:rsidRPr="00734F45">
        <w:rPr>
          <w:b/>
          <w:bCs/>
          <w:i/>
          <w:iCs/>
          <w:sz w:val="20"/>
          <w:szCs w:val="20"/>
        </w:rPr>
        <w:t xml:space="preserve">MCS </w:t>
      </w:r>
      <w:r w:rsidRPr="00734F45">
        <w:rPr>
          <w:rFonts w:hint="eastAsia"/>
          <w:b/>
          <w:bCs/>
          <w:i/>
          <w:iCs/>
          <w:sz w:val="20"/>
          <w:szCs w:val="20"/>
        </w:rPr>
        <w:t>13</w:t>
      </w:r>
      <w:r w:rsidRPr="00734F45">
        <w:rPr>
          <w:b/>
          <w:bCs/>
          <w:i/>
          <w:iCs/>
          <w:sz w:val="20"/>
          <w:szCs w:val="20"/>
        </w:rPr>
        <w:t xml:space="preserve"> in table 1, MCS 22 in table 1 and MCS 24 in table 2, </w:t>
      </w:r>
      <w:r>
        <w:rPr>
          <w:b/>
          <w:bCs/>
          <w:i/>
          <w:iCs/>
          <w:sz w:val="20"/>
          <w:szCs w:val="20"/>
        </w:rPr>
        <w:t>t</w:t>
      </w:r>
      <w:r w:rsidRPr="00734F45">
        <w:rPr>
          <w:b/>
          <w:bCs/>
          <w:i/>
          <w:iCs/>
          <w:sz w:val="20"/>
          <w:szCs w:val="20"/>
        </w:rPr>
        <w:t>he SNR</w:t>
      </w:r>
      <w:r>
        <w:rPr>
          <w:b/>
          <w:bCs/>
          <w:i/>
          <w:iCs/>
          <w:sz w:val="20"/>
          <w:szCs w:val="20"/>
        </w:rPr>
        <w:t>s</w:t>
      </w:r>
      <w:r w:rsidRPr="00734F45">
        <w:rPr>
          <w:b/>
          <w:bCs/>
          <w:i/>
          <w:iCs/>
          <w:sz w:val="20"/>
          <w:szCs w:val="20"/>
        </w:rPr>
        <w:t xml:space="preserve"> at 70% TP </w:t>
      </w:r>
      <w:r>
        <w:rPr>
          <w:rFonts w:hint="eastAsia"/>
          <w:b/>
          <w:bCs/>
          <w:i/>
          <w:iCs/>
          <w:sz w:val="20"/>
          <w:szCs w:val="20"/>
        </w:rPr>
        <w:t>are</w:t>
      </w:r>
      <w:r w:rsidRPr="00734F45">
        <w:rPr>
          <w:b/>
          <w:bCs/>
          <w:i/>
          <w:iCs/>
          <w:sz w:val="20"/>
          <w:szCs w:val="20"/>
        </w:rPr>
        <w:t xml:space="preserve"> in the test range</w:t>
      </w:r>
      <w:r>
        <w:rPr>
          <w:b/>
          <w:bCs/>
          <w:i/>
          <w:iCs/>
          <w:sz w:val="20"/>
          <w:szCs w:val="20"/>
        </w:rPr>
        <w:t>.</w:t>
      </w:r>
    </w:p>
    <w:p w14:paraId="3636C896" w14:textId="77777777" w:rsidR="00B60F03" w:rsidRDefault="00B60F03" w:rsidP="00B60F03">
      <w:pPr>
        <w:spacing w:before="60"/>
        <w:jc w:val="both"/>
        <w:rPr>
          <w:b/>
          <w:bCs/>
          <w:i/>
          <w:iCs/>
          <w:sz w:val="20"/>
          <w:szCs w:val="20"/>
        </w:rPr>
      </w:pPr>
      <w:r>
        <w:rPr>
          <w:rFonts w:hint="eastAsia"/>
          <w:b/>
          <w:bCs/>
          <w:i/>
          <w:iCs/>
          <w:sz w:val="20"/>
          <w:szCs w:val="20"/>
        </w:rPr>
        <w:t>P</w:t>
      </w:r>
      <w:r>
        <w:rPr>
          <w:b/>
          <w:bCs/>
          <w:i/>
          <w:iCs/>
          <w:sz w:val="20"/>
          <w:szCs w:val="20"/>
        </w:rPr>
        <w:t>roposal 5: Cover 256QAM for ATG demod.</w:t>
      </w:r>
    </w:p>
    <w:p w14:paraId="06A96B2D" w14:textId="77777777" w:rsidR="00B60F03" w:rsidRDefault="00B60F03" w:rsidP="00B60F03">
      <w:pPr>
        <w:spacing w:beforeLines="50" w:before="156"/>
        <w:rPr>
          <w:b/>
          <w:i/>
          <w:iCs/>
          <w:sz w:val="20"/>
          <w:szCs w:val="20"/>
          <w:u w:val="single"/>
        </w:rPr>
      </w:pPr>
      <w:r>
        <w:rPr>
          <w:b/>
          <w:i/>
          <w:iCs/>
          <w:sz w:val="20"/>
          <w:szCs w:val="20"/>
          <w:u w:val="single"/>
        </w:rPr>
        <w:t xml:space="preserve">Proposal 6: Introduce </w:t>
      </w:r>
      <w:r w:rsidRPr="00D238F5">
        <w:rPr>
          <w:b/>
          <w:i/>
          <w:iCs/>
          <w:sz w:val="20"/>
          <w:szCs w:val="20"/>
          <w:u w:val="single"/>
        </w:rPr>
        <w:t xml:space="preserve">new </w:t>
      </w:r>
      <w:r>
        <w:rPr>
          <w:b/>
          <w:i/>
          <w:iCs/>
          <w:sz w:val="20"/>
          <w:szCs w:val="20"/>
          <w:u w:val="single"/>
        </w:rPr>
        <w:t xml:space="preserve">PDSCH </w:t>
      </w:r>
      <w:r w:rsidRPr="00D238F5">
        <w:rPr>
          <w:b/>
          <w:i/>
          <w:iCs/>
          <w:sz w:val="20"/>
          <w:szCs w:val="20"/>
          <w:u w:val="single"/>
        </w:rPr>
        <w:t>test cases for ATG</w:t>
      </w:r>
      <w:r>
        <w:rPr>
          <w:b/>
          <w:i/>
          <w:iCs/>
          <w:sz w:val="20"/>
          <w:szCs w:val="20"/>
          <w:u w:val="single"/>
        </w:rPr>
        <w:t xml:space="preserve"> including:</w:t>
      </w:r>
    </w:p>
    <w:tbl>
      <w:tblPr>
        <w:tblStyle w:val="a8"/>
        <w:tblW w:w="0" w:type="auto"/>
        <w:tblLook w:val="04A0" w:firstRow="1" w:lastRow="0" w:firstColumn="1" w:lastColumn="0" w:noHBand="0" w:noVBand="1"/>
      </w:tblPr>
      <w:tblGrid>
        <w:gridCol w:w="3515"/>
        <w:gridCol w:w="1442"/>
        <w:gridCol w:w="2980"/>
      </w:tblGrid>
      <w:tr w:rsidR="00B60F03" w14:paraId="1579A1F0" w14:textId="77777777" w:rsidTr="00412B9A">
        <w:tc>
          <w:tcPr>
            <w:tcW w:w="3515" w:type="dxa"/>
            <w:vMerge w:val="restart"/>
            <w:vAlign w:val="center"/>
          </w:tcPr>
          <w:p w14:paraId="2C81461C" w14:textId="77777777" w:rsidR="00B60F03" w:rsidRDefault="00B60F03" w:rsidP="00412B9A">
            <w:pPr>
              <w:spacing w:beforeLines="50" w:before="156"/>
              <w:jc w:val="both"/>
              <w:rPr>
                <w:b/>
                <w:i/>
                <w:iCs/>
                <w:sz w:val="20"/>
                <w:szCs w:val="20"/>
                <w:u w:val="single"/>
              </w:rPr>
            </w:pPr>
            <w:r>
              <w:rPr>
                <w:rFonts w:hint="eastAsia"/>
                <w:b/>
                <w:i/>
                <w:iCs/>
                <w:sz w:val="20"/>
                <w:szCs w:val="20"/>
                <w:u w:val="single"/>
              </w:rPr>
              <w:t>F</w:t>
            </w:r>
            <w:r>
              <w:rPr>
                <w:b/>
                <w:i/>
                <w:iCs/>
                <w:sz w:val="20"/>
                <w:szCs w:val="20"/>
                <w:u w:val="single"/>
              </w:rPr>
              <w:t>DD</w:t>
            </w:r>
          </w:p>
          <w:p w14:paraId="766B72D1" w14:textId="257E270E" w:rsidR="00B60F03" w:rsidRDefault="00B60F03" w:rsidP="00412B9A">
            <w:pPr>
              <w:spacing w:beforeLines="50" w:before="156"/>
              <w:rPr>
                <w:b/>
                <w:i/>
                <w:iCs/>
                <w:sz w:val="20"/>
                <w:szCs w:val="20"/>
                <w:u w:val="single"/>
              </w:rPr>
            </w:pPr>
            <w:r>
              <w:rPr>
                <w:rFonts w:hint="eastAsia"/>
                <w:b/>
                <w:i/>
                <w:iCs/>
                <w:sz w:val="20"/>
                <w:szCs w:val="20"/>
                <w:u w:val="single"/>
              </w:rPr>
              <w:lastRenderedPageBreak/>
              <w:t>1</w:t>
            </w:r>
            <w:r>
              <w:rPr>
                <w:b/>
                <w:i/>
                <w:iCs/>
                <w:sz w:val="20"/>
                <w:szCs w:val="20"/>
                <w:u w:val="single"/>
              </w:rPr>
              <w:t>0</w:t>
            </w:r>
            <w:r w:rsidR="008F073C">
              <w:rPr>
                <w:b/>
                <w:i/>
                <w:iCs/>
                <w:sz w:val="20"/>
                <w:szCs w:val="20"/>
                <w:u w:val="single"/>
              </w:rPr>
              <w:t xml:space="preserve"> or </w:t>
            </w:r>
            <w:r>
              <w:rPr>
                <w:b/>
                <w:i/>
                <w:iCs/>
                <w:sz w:val="20"/>
                <w:szCs w:val="20"/>
                <w:u w:val="single"/>
              </w:rPr>
              <w:t>20MHz 15kHz SCS</w:t>
            </w:r>
          </w:p>
        </w:tc>
        <w:tc>
          <w:tcPr>
            <w:tcW w:w="1442" w:type="dxa"/>
            <w:vMerge w:val="restart"/>
            <w:vAlign w:val="center"/>
          </w:tcPr>
          <w:p w14:paraId="1320A32E" w14:textId="77777777" w:rsidR="00B60F03" w:rsidRDefault="00B60F03" w:rsidP="00412B9A">
            <w:pPr>
              <w:spacing w:beforeLines="50" w:before="156"/>
              <w:jc w:val="both"/>
              <w:rPr>
                <w:b/>
                <w:i/>
                <w:iCs/>
                <w:sz w:val="20"/>
                <w:szCs w:val="20"/>
                <w:u w:val="single"/>
              </w:rPr>
            </w:pPr>
            <w:r>
              <w:rPr>
                <w:b/>
                <w:i/>
                <w:iCs/>
                <w:sz w:val="20"/>
                <w:szCs w:val="20"/>
                <w:u w:val="single"/>
              </w:rPr>
              <w:lastRenderedPageBreak/>
              <w:t>2T2R</w:t>
            </w:r>
          </w:p>
        </w:tc>
        <w:tc>
          <w:tcPr>
            <w:tcW w:w="2980" w:type="dxa"/>
          </w:tcPr>
          <w:p w14:paraId="6620DAE0" w14:textId="77777777" w:rsidR="00B60F03" w:rsidRDefault="00B60F03" w:rsidP="00412B9A">
            <w:pPr>
              <w:spacing w:beforeLines="50" w:before="156"/>
              <w:rPr>
                <w:b/>
                <w:i/>
                <w:iCs/>
                <w:sz w:val="20"/>
                <w:szCs w:val="20"/>
                <w:u w:val="single"/>
              </w:rPr>
            </w:pPr>
            <w:r>
              <w:rPr>
                <w:rFonts w:hint="eastAsia"/>
                <w:b/>
                <w:i/>
                <w:iCs/>
                <w:sz w:val="20"/>
                <w:szCs w:val="20"/>
                <w:u w:val="single"/>
              </w:rPr>
              <w:t>1</w:t>
            </w:r>
            <w:r>
              <w:rPr>
                <w:b/>
                <w:i/>
                <w:iCs/>
                <w:sz w:val="20"/>
                <w:szCs w:val="20"/>
                <w:u w:val="single"/>
              </w:rPr>
              <w:t>6QAM (MCS [13] in table 1)</w:t>
            </w:r>
          </w:p>
        </w:tc>
      </w:tr>
      <w:tr w:rsidR="00B60F03" w14:paraId="22D3C9ED" w14:textId="77777777" w:rsidTr="00412B9A">
        <w:tc>
          <w:tcPr>
            <w:tcW w:w="3515" w:type="dxa"/>
            <w:vMerge/>
          </w:tcPr>
          <w:p w14:paraId="76463080" w14:textId="77777777" w:rsidR="00B60F03" w:rsidRDefault="00B60F03" w:rsidP="00412B9A">
            <w:pPr>
              <w:spacing w:beforeLines="50" w:before="156"/>
              <w:rPr>
                <w:b/>
                <w:i/>
                <w:iCs/>
                <w:sz w:val="20"/>
                <w:szCs w:val="20"/>
                <w:u w:val="single"/>
              </w:rPr>
            </w:pPr>
          </w:p>
        </w:tc>
        <w:tc>
          <w:tcPr>
            <w:tcW w:w="1442" w:type="dxa"/>
            <w:vMerge/>
          </w:tcPr>
          <w:p w14:paraId="7DBFA72A" w14:textId="77777777" w:rsidR="00B60F03" w:rsidRDefault="00B60F03" w:rsidP="00412B9A">
            <w:pPr>
              <w:spacing w:beforeLines="50" w:before="156"/>
              <w:rPr>
                <w:b/>
                <w:i/>
                <w:iCs/>
                <w:sz w:val="20"/>
                <w:szCs w:val="20"/>
                <w:u w:val="single"/>
              </w:rPr>
            </w:pPr>
          </w:p>
        </w:tc>
        <w:tc>
          <w:tcPr>
            <w:tcW w:w="2980" w:type="dxa"/>
          </w:tcPr>
          <w:p w14:paraId="3C7D0273" w14:textId="77777777" w:rsidR="00B60F03" w:rsidRDefault="00B60F03" w:rsidP="00412B9A">
            <w:pPr>
              <w:spacing w:beforeLines="50" w:before="156"/>
              <w:rPr>
                <w:b/>
                <w:i/>
                <w:iCs/>
                <w:sz w:val="20"/>
                <w:szCs w:val="20"/>
                <w:u w:val="single"/>
              </w:rPr>
            </w:pPr>
            <w:r>
              <w:rPr>
                <w:b/>
                <w:i/>
                <w:iCs/>
                <w:sz w:val="20"/>
                <w:szCs w:val="20"/>
                <w:u w:val="single"/>
              </w:rPr>
              <w:t>64QAM (MCS [22] in table 1)</w:t>
            </w:r>
          </w:p>
        </w:tc>
      </w:tr>
      <w:tr w:rsidR="00B60F03" w14:paraId="62C970A5" w14:textId="77777777" w:rsidTr="00412B9A">
        <w:tc>
          <w:tcPr>
            <w:tcW w:w="3515" w:type="dxa"/>
            <w:vMerge/>
          </w:tcPr>
          <w:p w14:paraId="31F63BE6" w14:textId="77777777" w:rsidR="00B60F03" w:rsidRDefault="00B60F03" w:rsidP="00412B9A">
            <w:pPr>
              <w:spacing w:beforeLines="50" w:before="156"/>
              <w:rPr>
                <w:b/>
                <w:i/>
                <w:iCs/>
                <w:sz w:val="20"/>
                <w:szCs w:val="20"/>
                <w:u w:val="single"/>
              </w:rPr>
            </w:pPr>
          </w:p>
        </w:tc>
        <w:tc>
          <w:tcPr>
            <w:tcW w:w="1442" w:type="dxa"/>
            <w:vMerge/>
          </w:tcPr>
          <w:p w14:paraId="4E64C63D" w14:textId="77777777" w:rsidR="00B60F03" w:rsidRDefault="00B60F03" w:rsidP="00412B9A">
            <w:pPr>
              <w:spacing w:beforeLines="50" w:before="156"/>
              <w:rPr>
                <w:b/>
                <w:i/>
                <w:iCs/>
                <w:sz w:val="20"/>
                <w:szCs w:val="20"/>
                <w:u w:val="single"/>
              </w:rPr>
            </w:pPr>
          </w:p>
        </w:tc>
        <w:tc>
          <w:tcPr>
            <w:tcW w:w="2980" w:type="dxa"/>
          </w:tcPr>
          <w:p w14:paraId="0B15EA48" w14:textId="77777777" w:rsidR="00B60F03" w:rsidRDefault="00B60F03" w:rsidP="00412B9A">
            <w:pPr>
              <w:spacing w:beforeLines="50" w:before="156"/>
              <w:rPr>
                <w:b/>
                <w:i/>
                <w:iCs/>
                <w:sz w:val="20"/>
                <w:szCs w:val="20"/>
                <w:u w:val="single"/>
              </w:rPr>
            </w:pPr>
            <w:r>
              <w:rPr>
                <w:b/>
                <w:i/>
                <w:iCs/>
                <w:sz w:val="20"/>
                <w:szCs w:val="20"/>
                <w:u w:val="single"/>
              </w:rPr>
              <w:t>256QAM (MCS [24] in table 2)</w:t>
            </w:r>
          </w:p>
        </w:tc>
      </w:tr>
      <w:tr w:rsidR="00B60F03" w14:paraId="20C76E29" w14:textId="77777777" w:rsidTr="00412B9A">
        <w:tc>
          <w:tcPr>
            <w:tcW w:w="3515" w:type="dxa"/>
            <w:vMerge/>
          </w:tcPr>
          <w:p w14:paraId="64F35563" w14:textId="77777777" w:rsidR="00B60F03" w:rsidRDefault="00B60F03" w:rsidP="00412B9A">
            <w:pPr>
              <w:spacing w:beforeLines="50" w:before="156"/>
              <w:rPr>
                <w:b/>
                <w:i/>
                <w:iCs/>
                <w:sz w:val="20"/>
                <w:szCs w:val="20"/>
                <w:u w:val="single"/>
              </w:rPr>
            </w:pPr>
          </w:p>
        </w:tc>
        <w:tc>
          <w:tcPr>
            <w:tcW w:w="1442" w:type="dxa"/>
            <w:vMerge w:val="restart"/>
            <w:vAlign w:val="center"/>
          </w:tcPr>
          <w:p w14:paraId="661FA2EF" w14:textId="77777777" w:rsidR="00B60F03" w:rsidRDefault="00B60F03" w:rsidP="00412B9A">
            <w:pPr>
              <w:spacing w:beforeLines="50" w:before="156"/>
              <w:jc w:val="both"/>
              <w:rPr>
                <w:b/>
                <w:i/>
                <w:iCs/>
                <w:sz w:val="20"/>
                <w:szCs w:val="20"/>
                <w:u w:val="single"/>
              </w:rPr>
            </w:pPr>
            <w:r>
              <w:rPr>
                <w:rFonts w:hint="eastAsia"/>
                <w:b/>
                <w:i/>
                <w:iCs/>
                <w:sz w:val="20"/>
                <w:szCs w:val="20"/>
                <w:u w:val="single"/>
              </w:rPr>
              <w:t>2</w:t>
            </w:r>
            <w:r>
              <w:rPr>
                <w:b/>
                <w:i/>
                <w:iCs/>
                <w:sz w:val="20"/>
                <w:szCs w:val="20"/>
                <w:u w:val="single"/>
              </w:rPr>
              <w:t>T4R</w:t>
            </w:r>
          </w:p>
        </w:tc>
        <w:tc>
          <w:tcPr>
            <w:tcW w:w="2980" w:type="dxa"/>
          </w:tcPr>
          <w:p w14:paraId="66BAA135" w14:textId="77777777" w:rsidR="00B60F03" w:rsidRDefault="00B60F03" w:rsidP="00412B9A">
            <w:pPr>
              <w:spacing w:beforeLines="50" w:before="156"/>
              <w:rPr>
                <w:b/>
                <w:i/>
                <w:iCs/>
                <w:sz w:val="20"/>
                <w:szCs w:val="20"/>
                <w:u w:val="single"/>
              </w:rPr>
            </w:pPr>
            <w:r>
              <w:rPr>
                <w:rFonts w:hint="eastAsia"/>
                <w:b/>
                <w:i/>
                <w:iCs/>
                <w:sz w:val="20"/>
                <w:szCs w:val="20"/>
                <w:u w:val="single"/>
              </w:rPr>
              <w:t>1</w:t>
            </w:r>
            <w:r>
              <w:rPr>
                <w:b/>
                <w:i/>
                <w:iCs/>
                <w:sz w:val="20"/>
                <w:szCs w:val="20"/>
                <w:u w:val="single"/>
              </w:rPr>
              <w:t>6QAM (MCS [13] in table 1)</w:t>
            </w:r>
          </w:p>
        </w:tc>
      </w:tr>
      <w:tr w:rsidR="00B60F03" w14:paraId="073331BF" w14:textId="77777777" w:rsidTr="00412B9A">
        <w:tc>
          <w:tcPr>
            <w:tcW w:w="3515" w:type="dxa"/>
            <w:vMerge/>
          </w:tcPr>
          <w:p w14:paraId="1DD9D0B2" w14:textId="77777777" w:rsidR="00B60F03" w:rsidRDefault="00B60F03" w:rsidP="00412B9A">
            <w:pPr>
              <w:spacing w:beforeLines="50" w:before="156"/>
              <w:rPr>
                <w:b/>
                <w:i/>
                <w:iCs/>
                <w:sz w:val="20"/>
                <w:szCs w:val="20"/>
                <w:u w:val="single"/>
              </w:rPr>
            </w:pPr>
          </w:p>
        </w:tc>
        <w:tc>
          <w:tcPr>
            <w:tcW w:w="1442" w:type="dxa"/>
            <w:vMerge/>
          </w:tcPr>
          <w:p w14:paraId="4828002D" w14:textId="77777777" w:rsidR="00B60F03" w:rsidRDefault="00B60F03" w:rsidP="00412B9A">
            <w:pPr>
              <w:spacing w:beforeLines="50" w:before="156"/>
              <w:rPr>
                <w:b/>
                <w:i/>
                <w:iCs/>
                <w:sz w:val="20"/>
                <w:szCs w:val="20"/>
                <w:u w:val="single"/>
              </w:rPr>
            </w:pPr>
          </w:p>
        </w:tc>
        <w:tc>
          <w:tcPr>
            <w:tcW w:w="2980" w:type="dxa"/>
          </w:tcPr>
          <w:p w14:paraId="419B8B13" w14:textId="77777777" w:rsidR="00B60F03" w:rsidRDefault="00B60F03" w:rsidP="00412B9A">
            <w:pPr>
              <w:spacing w:beforeLines="50" w:before="156"/>
              <w:rPr>
                <w:b/>
                <w:i/>
                <w:iCs/>
                <w:sz w:val="20"/>
                <w:szCs w:val="20"/>
                <w:u w:val="single"/>
              </w:rPr>
            </w:pPr>
            <w:r>
              <w:rPr>
                <w:b/>
                <w:i/>
                <w:iCs/>
                <w:sz w:val="20"/>
                <w:szCs w:val="20"/>
                <w:u w:val="single"/>
              </w:rPr>
              <w:t>64QAM (MCS [22] in table 1)</w:t>
            </w:r>
          </w:p>
        </w:tc>
      </w:tr>
      <w:tr w:rsidR="00B60F03" w14:paraId="00E35CD2" w14:textId="77777777" w:rsidTr="00412B9A">
        <w:tc>
          <w:tcPr>
            <w:tcW w:w="3515" w:type="dxa"/>
            <w:vMerge/>
          </w:tcPr>
          <w:p w14:paraId="520817B2" w14:textId="77777777" w:rsidR="00B60F03" w:rsidRDefault="00B60F03" w:rsidP="00412B9A">
            <w:pPr>
              <w:spacing w:beforeLines="50" w:before="156"/>
              <w:rPr>
                <w:b/>
                <w:i/>
                <w:iCs/>
                <w:sz w:val="20"/>
                <w:szCs w:val="20"/>
                <w:u w:val="single"/>
              </w:rPr>
            </w:pPr>
          </w:p>
        </w:tc>
        <w:tc>
          <w:tcPr>
            <w:tcW w:w="1442" w:type="dxa"/>
            <w:vMerge/>
          </w:tcPr>
          <w:p w14:paraId="1B81E10E" w14:textId="77777777" w:rsidR="00B60F03" w:rsidRDefault="00B60F03" w:rsidP="00412B9A">
            <w:pPr>
              <w:spacing w:beforeLines="50" w:before="156"/>
              <w:rPr>
                <w:b/>
                <w:i/>
                <w:iCs/>
                <w:sz w:val="20"/>
                <w:szCs w:val="20"/>
                <w:u w:val="single"/>
              </w:rPr>
            </w:pPr>
          </w:p>
        </w:tc>
        <w:tc>
          <w:tcPr>
            <w:tcW w:w="2980" w:type="dxa"/>
          </w:tcPr>
          <w:p w14:paraId="60A3A44F" w14:textId="77777777" w:rsidR="00B60F03" w:rsidRDefault="00B60F03" w:rsidP="00412B9A">
            <w:pPr>
              <w:spacing w:beforeLines="50" w:before="156"/>
              <w:rPr>
                <w:b/>
                <w:i/>
                <w:iCs/>
                <w:sz w:val="20"/>
                <w:szCs w:val="20"/>
                <w:u w:val="single"/>
              </w:rPr>
            </w:pPr>
            <w:r>
              <w:rPr>
                <w:b/>
                <w:i/>
                <w:iCs/>
                <w:sz w:val="20"/>
                <w:szCs w:val="20"/>
                <w:u w:val="single"/>
              </w:rPr>
              <w:t>256QAM (MCS [24] in table 2)</w:t>
            </w:r>
          </w:p>
        </w:tc>
      </w:tr>
    </w:tbl>
    <w:p w14:paraId="2D6C89E8" w14:textId="77777777" w:rsidR="00B60F03" w:rsidRDefault="00B60F03" w:rsidP="00B60F03">
      <w:pPr>
        <w:spacing w:beforeLines="50" w:before="156"/>
        <w:rPr>
          <w:b/>
          <w:i/>
          <w:iCs/>
          <w:sz w:val="20"/>
          <w:szCs w:val="20"/>
          <w:u w:val="single"/>
        </w:rPr>
      </w:pPr>
    </w:p>
    <w:tbl>
      <w:tblPr>
        <w:tblStyle w:val="a8"/>
        <w:tblW w:w="0" w:type="auto"/>
        <w:tblLook w:val="04A0" w:firstRow="1" w:lastRow="0" w:firstColumn="1" w:lastColumn="0" w:noHBand="0" w:noVBand="1"/>
      </w:tblPr>
      <w:tblGrid>
        <w:gridCol w:w="2098"/>
        <w:gridCol w:w="1417"/>
        <w:gridCol w:w="1442"/>
        <w:gridCol w:w="2980"/>
      </w:tblGrid>
      <w:tr w:rsidR="00B60F03" w14:paraId="256018CC" w14:textId="77777777" w:rsidTr="00412B9A">
        <w:tc>
          <w:tcPr>
            <w:tcW w:w="2098" w:type="dxa"/>
            <w:vMerge w:val="restart"/>
            <w:vAlign w:val="center"/>
          </w:tcPr>
          <w:p w14:paraId="37F343CD" w14:textId="77777777" w:rsidR="00B60F03" w:rsidRDefault="00B60F03" w:rsidP="00412B9A">
            <w:pPr>
              <w:spacing w:beforeLines="50" w:before="156"/>
              <w:jc w:val="both"/>
              <w:rPr>
                <w:b/>
                <w:i/>
                <w:iCs/>
                <w:sz w:val="20"/>
                <w:szCs w:val="20"/>
                <w:u w:val="single"/>
              </w:rPr>
            </w:pPr>
            <w:r>
              <w:rPr>
                <w:rFonts w:hint="eastAsia"/>
                <w:b/>
                <w:i/>
                <w:iCs/>
                <w:sz w:val="20"/>
                <w:szCs w:val="20"/>
                <w:u w:val="single"/>
              </w:rPr>
              <w:t>T</w:t>
            </w:r>
            <w:r>
              <w:rPr>
                <w:b/>
                <w:i/>
                <w:iCs/>
                <w:sz w:val="20"/>
                <w:szCs w:val="20"/>
                <w:u w:val="single"/>
              </w:rPr>
              <w:t>DD</w:t>
            </w:r>
          </w:p>
          <w:p w14:paraId="0A7CEF7F" w14:textId="77777777" w:rsidR="00B60F03" w:rsidRDefault="00B60F03" w:rsidP="00412B9A">
            <w:pPr>
              <w:spacing w:beforeLines="50" w:before="156"/>
              <w:jc w:val="both"/>
              <w:rPr>
                <w:b/>
                <w:i/>
                <w:iCs/>
                <w:sz w:val="20"/>
                <w:szCs w:val="20"/>
                <w:u w:val="single"/>
              </w:rPr>
            </w:pPr>
            <w:r>
              <w:rPr>
                <w:rFonts w:hint="eastAsia"/>
                <w:b/>
                <w:i/>
                <w:iCs/>
                <w:sz w:val="20"/>
                <w:szCs w:val="20"/>
                <w:u w:val="single"/>
              </w:rPr>
              <w:t>1</w:t>
            </w:r>
            <w:r>
              <w:rPr>
                <w:b/>
                <w:i/>
                <w:iCs/>
                <w:sz w:val="20"/>
                <w:szCs w:val="20"/>
                <w:u w:val="single"/>
              </w:rPr>
              <w:t>00MHz 30kHz SCS</w:t>
            </w:r>
          </w:p>
        </w:tc>
        <w:tc>
          <w:tcPr>
            <w:tcW w:w="1417" w:type="dxa"/>
            <w:vMerge w:val="restart"/>
            <w:vAlign w:val="center"/>
          </w:tcPr>
          <w:p w14:paraId="75FC9906" w14:textId="77777777" w:rsidR="00B60F03" w:rsidRDefault="00B60F03" w:rsidP="00412B9A">
            <w:pPr>
              <w:spacing w:beforeLines="50" w:before="156"/>
              <w:jc w:val="both"/>
              <w:rPr>
                <w:b/>
                <w:i/>
                <w:iCs/>
                <w:sz w:val="20"/>
                <w:szCs w:val="20"/>
                <w:u w:val="single"/>
              </w:rPr>
            </w:pPr>
            <w:r>
              <w:rPr>
                <w:rFonts w:hint="eastAsia"/>
                <w:b/>
                <w:i/>
                <w:iCs/>
                <w:sz w:val="20"/>
                <w:szCs w:val="20"/>
                <w:u w:val="single"/>
              </w:rPr>
              <w:t>3</w:t>
            </w:r>
            <w:r>
              <w:rPr>
                <w:b/>
                <w:i/>
                <w:iCs/>
                <w:sz w:val="20"/>
                <w:szCs w:val="20"/>
                <w:u w:val="single"/>
              </w:rPr>
              <w:t>0D4S6U</w:t>
            </w:r>
          </w:p>
        </w:tc>
        <w:tc>
          <w:tcPr>
            <w:tcW w:w="1442" w:type="dxa"/>
            <w:vMerge w:val="restart"/>
            <w:vAlign w:val="center"/>
          </w:tcPr>
          <w:p w14:paraId="76877CBA" w14:textId="77777777" w:rsidR="00B60F03" w:rsidRDefault="00B60F03" w:rsidP="00412B9A">
            <w:pPr>
              <w:spacing w:beforeLines="50" w:before="156"/>
              <w:jc w:val="both"/>
              <w:rPr>
                <w:b/>
                <w:i/>
                <w:iCs/>
                <w:sz w:val="20"/>
                <w:szCs w:val="20"/>
                <w:u w:val="single"/>
              </w:rPr>
            </w:pPr>
            <w:r>
              <w:rPr>
                <w:b/>
                <w:i/>
                <w:iCs/>
                <w:sz w:val="20"/>
                <w:szCs w:val="20"/>
                <w:u w:val="single"/>
              </w:rPr>
              <w:t>2T2R</w:t>
            </w:r>
          </w:p>
        </w:tc>
        <w:tc>
          <w:tcPr>
            <w:tcW w:w="2980" w:type="dxa"/>
          </w:tcPr>
          <w:p w14:paraId="46C8EE05" w14:textId="77777777" w:rsidR="00B60F03" w:rsidRDefault="00B60F03" w:rsidP="00412B9A">
            <w:pPr>
              <w:spacing w:beforeLines="50" w:before="156"/>
              <w:rPr>
                <w:b/>
                <w:i/>
                <w:iCs/>
                <w:sz w:val="20"/>
                <w:szCs w:val="20"/>
                <w:u w:val="single"/>
              </w:rPr>
            </w:pPr>
            <w:r>
              <w:rPr>
                <w:rFonts w:hint="eastAsia"/>
                <w:b/>
                <w:i/>
                <w:iCs/>
                <w:sz w:val="20"/>
                <w:szCs w:val="20"/>
                <w:u w:val="single"/>
              </w:rPr>
              <w:t>1</w:t>
            </w:r>
            <w:r>
              <w:rPr>
                <w:b/>
                <w:i/>
                <w:iCs/>
                <w:sz w:val="20"/>
                <w:szCs w:val="20"/>
                <w:u w:val="single"/>
              </w:rPr>
              <w:t>6QAM (MCS [13] in table 1)</w:t>
            </w:r>
          </w:p>
        </w:tc>
      </w:tr>
      <w:tr w:rsidR="00B60F03" w14:paraId="3DFC202A" w14:textId="77777777" w:rsidTr="00412B9A">
        <w:tc>
          <w:tcPr>
            <w:tcW w:w="2098" w:type="dxa"/>
            <w:vMerge/>
          </w:tcPr>
          <w:p w14:paraId="72A421EC" w14:textId="77777777" w:rsidR="00B60F03" w:rsidRDefault="00B60F03" w:rsidP="00412B9A">
            <w:pPr>
              <w:spacing w:beforeLines="50" w:before="156"/>
              <w:rPr>
                <w:b/>
                <w:i/>
                <w:iCs/>
                <w:sz w:val="20"/>
                <w:szCs w:val="20"/>
                <w:u w:val="single"/>
              </w:rPr>
            </w:pPr>
          </w:p>
        </w:tc>
        <w:tc>
          <w:tcPr>
            <w:tcW w:w="1417" w:type="dxa"/>
            <w:vMerge/>
          </w:tcPr>
          <w:p w14:paraId="1DB65672" w14:textId="77777777" w:rsidR="00B60F03" w:rsidRDefault="00B60F03" w:rsidP="00412B9A">
            <w:pPr>
              <w:spacing w:beforeLines="50" w:before="156"/>
              <w:rPr>
                <w:b/>
                <w:i/>
                <w:iCs/>
                <w:sz w:val="20"/>
                <w:szCs w:val="20"/>
                <w:u w:val="single"/>
              </w:rPr>
            </w:pPr>
          </w:p>
        </w:tc>
        <w:tc>
          <w:tcPr>
            <w:tcW w:w="1442" w:type="dxa"/>
            <w:vMerge/>
          </w:tcPr>
          <w:p w14:paraId="771F02B1" w14:textId="77777777" w:rsidR="00B60F03" w:rsidRDefault="00B60F03" w:rsidP="00412B9A">
            <w:pPr>
              <w:spacing w:beforeLines="50" w:before="156"/>
              <w:rPr>
                <w:b/>
                <w:i/>
                <w:iCs/>
                <w:sz w:val="20"/>
                <w:szCs w:val="20"/>
                <w:u w:val="single"/>
              </w:rPr>
            </w:pPr>
          </w:p>
        </w:tc>
        <w:tc>
          <w:tcPr>
            <w:tcW w:w="2980" w:type="dxa"/>
          </w:tcPr>
          <w:p w14:paraId="7BB731BD" w14:textId="77777777" w:rsidR="00B60F03" w:rsidRDefault="00B60F03" w:rsidP="00412B9A">
            <w:pPr>
              <w:spacing w:beforeLines="50" w:before="156"/>
              <w:rPr>
                <w:b/>
                <w:i/>
                <w:iCs/>
                <w:sz w:val="20"/>
                <w:szCs w:val="20"/>
                <w:u w:val="single"/>
              </w:rPr>
            </w:pPr>
            <w:r>
              <w:rPr>
                <w:b/>
                <w:i/>
                <w:iCs/>
                <w:sz w:val="20"/>
                <w:szCs w:val="20"/>
                <w:u w:val="single"/>
              </w:rPr>
              <w:t>64QAM (MCS [22] in table 1)</w:t>
            </w:r>
          </w:p>
        </w:tc>
      </w:tr>
      <w:tr w:rsidR="00B60F03" w14:paraId="549E8377" w14:textId="77777777" w:rsidTr="00412B9A">
        <w:tc>
          <w:tcPr>
            <w:tcW w:w="2098" w:type="dxa"/>
            <w:vMerge/>
          </w:tcPr>
          <w:p w14:paraId="0C6AB285" w14:textId="77777777" w:rsidR="00B60F03" w:rsidRDefault="00B60F03" w:rsidP="00412B9A">
            <w:pPr>
              <w:spacing w:beforeLines="50" w:before="156"/>
              <w:rPr>
                <w:b/>
                <w:i/>
                <w:iCs/>
                <w:sz w:val="20"/>
                <w:szCs w:val="20"/>
                <w:u w:val="single"/>
              </w:rPr>
            </w:pPr>
          </w:p>
        </w:tc>
        <w:tc>
          <w:tcPr>
            <w:tcW w:w="1417" w:type="dxa"/>
            <w:vMerge/>
          </w:tcPr>
          <w:p w14:paraId="744F41D3" w14:textId="77777777" w:rsidR="00B60F03" w:rsidRDefault="00B60F03" w:rsidP="00412B9A">
            <w:pPr>
              <w:spacing w:beforeLines="50" w:before="156"/>
              <w:rPr>
                <w:b/>
                <w:i/>
                <w:iCs/>
                <w:sz w:val="20"/>
                <w:szCs w:val="20"/>
                <w:u w:val="single"/>
              </w:rPr>
            </w:pPr>
          </w:p>
        </w:tc>
        <w:tc>
          <w:tcPr>
            <w:tcW w:w="1442" w:type="dxa"/>
            <w:vMerge/>
          </w:tcPr>
          <w:p w14:paraId="1F9D2D9F" w14:textId="77777777" w:rsidR="00B60F03" w:rsidRDefault="00B60F03" w:rsidP="00412B9A">
            <w:pPr>
              <w:spacing w:beforeLines="50" w:before="156"/>
              <w:rPr>
                <w:b/>
                <w:i/>
                <w:iCs/>
                <w:sz w:val="20"/>
                <w:szCs w:val="20"/>
                <w:u w:val="single"/>
              </w:rPr>
            </w:pPr>
          </w:p>
        </w:tc>
        <w:tc>
          <w:tcPr>
            <w:tcW w:w="2980" w:type="dxa"/>
          </w:tcPr>
          <w:p w14:paraId="6BEBEAE0" w14:textId="77777777" w:rsidR="00B60F03" w:rsidRDefault="00B60F03" w:rsidP="00412B9A">
            <w:pPr>
              <w:spacing w:beforeLines="50" w:before="156"/>
              <w:rPr>
                <w:b/>
                <w:i/>
                <w:iCs/>
                <w:sz w:val="20"/>
                <w:szCs w:val="20"/>
                <w:u w:val="single"/>
              </w:rPr>
            </w:pPr>
            <w:r>
              <w:rPr>
                <w:b/>
                <w:i/>
                <w:iCs/>
                <w:sz w:val="20"/>
                <w:szCs w:val="20"/>
                <w:u w:val="single"/>
              </w:rPr>
              <w:t>256QAM (MCS [24] in table 2)</w:t>
            </w:r>
          </w:p>
        </w:tc>
      </w:tr>
      <w:tr w:rsidR="00B60F03" w14:paraId="3D411423" w14:textId="77777777" w:rsidTr="00412B9A">
        <w:tc>
          <w:tcPr>
            <w:tcW w:w="2098" w:type="dxa"/>
            <w:vMerge/>
          </w:tcPr>
          <w:p w14:paraId="6026623E" w14:textId="77777777" w:rsidR="00B60F03" w:rsidRDefault="00B60F03" w:rsidP="00412B9A">
            <w:pPr>
              <w:spacing w:beforeLines="50" w:before="156"/>
              <w:rPr>
                <w:b/>
                <w:i/>
                <w:iCs/>
                <w:sz w:val="20"/>
                <w:szCs w:val="20"/>
                <w:u w:val="single"/>
              </w:rPr>
            </w:pPr>
          </w:p>
        </w:tc>
        <w:tc>
          <w:tcPr>
            <w:tcW w:w="1417" w:type="dxa"/>
            <w:vMerge/>
          </w:tcPr>
          <w:p w14:paraId="3B93C196" w14:textId="77777777" w:rsidR="00B60F03" w:rsidRDefault="00B60F03" w:rsidP="00412B9A">
            <w:pPr>
              <w:spacing w:beforeLines="50" w:before="156"/>
              <w:rPr>
                <w:b/>
                <w:i/>
                <w:iCs/>
                <w:sz w:val="20"/>
                <w:szCs w:val="20"/>
                <w:u w:val="single"/>
              </w:rPr>
            </w:pPr>
          </w:p>
        </w:tc>
        <w:tc>
          <w:tcPr>
            <w:tcW w:w="1442" w:type="dxa"/>
            <w:vMerge w:val="restart"/>
            <w:vAlign w:val="center"/>
          </w:tcPr>
          <w:p w14:paraId="2E7661E6" w14:textId="77777777" w:rsidR="00B60F03" w:rsidRDefault="00B60F03" w:rsidP="00412B9A">
            <w:pPr>
              <w:spacing w:beforeLines="50" w:before="156"/>
              <w:jc w:val="both"/>
              <w:rPr>
                <w:b/>
                <w:i/>
                <w:iCs/>
                <w:sz w:val="20"/>
                <w:szCs w:val="20"/>
                <w:u w:val="single"/>
              </w:rPr>
            </w:pPr>
            <w:r>
              <w:rPr>
                <w:rFonts w:hint="eastAsia"/>
                <w:b/>
                <w:i/>
                <w:iCs/>
                <w:sz w:val="20"/>
                <w:szCs w:val="20"/>
                <w:u w:val="single"/>
              </w:rPr>
              <w:t>2</w:t>
            </w:r>
            <w:r>
              <w:rPr>
                <w:b/>
                <w:i/>
                <w:iCs/>
                <w:sz w:val="20"/>
                <w:szCs w:val="20"/>
                <w:u w:val="single"/>
              </w:rPr>
              <w:t>T4R</w:t>
            </w:r>
          </w:p>
        </w:tc>
        <w:tc>
          <w:tcPr>
            <w:tcW w:w="2980" w:type="dxa"/>
          </w:tcPr>
          <w:p w14:paraId="0E967632" w14:textId="77777777" w:rsidR="00B60F03" w:rsidRDefault="00B60F03" w:rsidP="00412B9A">
            <w:pPr>
              <w:spacing w:beforeLines="50" w:before="156"/>
              <w:rPr>
                <w:b/>
                <w:i/>
                <w:iCs/>
                <w:sz w:val="20"/>
                <w:szCs w:val="20"/>
                <w:u w:val="single"/>
              </w:rPr>
            </w:pPr>
            <w:r>
              <w:rPr>
                <w:rFonts w:hint="eastAsia"/>
                <w:b/>
                <w:i/>
                <w:iCs/>
                <w:sz w:val="20"/>
                <w:szCs w:val="20"/>
                <w:u w:val="single"/>
              </w:rPr>
              <w:t>1</w:t>
            </w:r>
            <w:r>
              <w:rPr>
                <w:b/>
                <w:i/>
                <w:iCs/>
                <w:sz w:val="20"/>
                <w:szCs w:val="20"/>
                <w:u w:val="single"/>
              </w:rPr>
              <w:t>6QAM (MCS [13] in table 1)</w:t>
            </w:r>
          </w:p>
        </w:tc>
      </w:tr>
      <w:tr w:rsidR="00B60F03" w14:paraId="17838E39" w14:textId="77777777" w:rsidTr="00412B9A">
        <w:tc>
          <w:tcPr>
            <w:tcW w:w="2098" w:type="dxa"/>
            <w:vMerge/>
          </w:tcPr>
          <w:p w14:paraId="04AE507F" w14:textId="77777777" w:rsidR="00B60F03" w:rsidRDefault="00B60F03" w:rsidP="00412B9A">
            <w:pPr>
              <w:spacing w:beforeLines="50" w:before="156"/>
              <w:rPr>
                <w:b/>
                <w:i/>
                <w:iCs/>
                <w:sz w:val="20"/>
                <w:szCs w:val="20"/>
                <w:u w:val="single"/>
              </w:rPr>
            </w:pPr>
          </w:p>
        </w:tc>
        <w:tc>
          <w:tcPr>
            <w:tcW w:w="1417" w:type="dxa"/>
            <w:vMerge/>
          </w:tcPr>
          <w:p w14:paraId="2E52BA15" w14:textId="77777777" w:rsidR="00B60F03" w:rsidRDefault="00B60F03" w:rsidP="00412B9A">
            <w:pPr>
              <w:spacing w:beforeLines="50" w:before="156"/>
              <w:rPr>
                <w:b/>
                <w:i/>
                <w:iCs/>
                <w:sz w:val="20"/>
                <w:szCs w:val="20"/>
                <w:u w:val="single"/>
              </w:rPr>
            </w:pPr>
          </w:p>
        </w:tc>
        <w:tc>
          <w:tcPr>
            <w:tcW w:w="1442" w:type="dxa"/>
            <w:vMerge/>
          </w:tcPr>
          <w:p w14:paraId="36B975F8" w14:textId="77777777" w:rsidR="00B60F03" w:rsidRDefault="00B60F03" w:rsidP="00412B9A">
            <w:pPr>
              <w:spacing w:beforeLines="50" w:before="156"/>
              <w:rPr>
                <w:b/>
                <w:i/>
                <w:iCs/>
                <w:sz w:val="20"/>
                <w:szCs w:val="20"/>
                <w:u w:val="single"/>
              </w:rPr>
            </w:pPr>
          </w:p>
        </w:tc>
        <w:tc>
          <w:tcPr>
            <w:tcW w:w="2980" w:type="dxa"/>
          </w:tcPr>
          <w:p w14:paraId="03EF89BB" w14:textId="77777777" w:rsidR="00B60F03" w:rsidRDefault="00B60F03" w:rsidP="00412B9A">
            <w:pPr>
              <w:spacing w:beforeLines="50" w:before="156"/>
              <w:rPr>
                <w:b/>
                <w:i/>
                <w:iCs/>
                <w:sz w:val="20"/>
                <w:szCs w:val="20"/>
                <w:u w:val="single"/>
              </w:rPr>
            </w:pPr>
            <w:r>
              <w:rPr>
                <w:b/>
                <w:i/>
                <w:iCs/>
                <w:sz w:val="20"/>
                <w:szCs w:val="20"/>
                <w:u w:val="single"/>
              </w:rPr>
              <w:t>64QAM (MCS [22] in table 1)</w:t>
            </w:r>
          </w:p>
        </w:tc>
      </w:tr>
      <w:tr w:rsidR="00B60F03" w14:paraId="73943D78" w14:textId="77777777" w:rsidTr="00412B9A">
        <w:tc>
          <w:tcPr>
            <w:tcW w:w="2098" w:type="dxa"/>
            <w:vMerge/>
          </w:tcPr>
          <w:p w14:paraId="2CF3D888" w14:textId="77777777" w:rsidR="00B60F03" w:rsidRDefault="00B60F03" w:rsidP="00412B9A">
            <w:pPr>
              <w:spacing w:beforeLines="50" w:before="156"/>
              <w:rPr>
                <w:b/>
                <w:i/>
                <w:iCs/>
                <w:sz w:val="20"/>
                <w:szCs w:val="20"/>
                <w:u w:val="single"/>
              </w:rPr>
            </w:pPr>
          </w:p>
        </w:tc>
        <w:tc>
          <w:tcPr>
            <w:tcW w:w="1417" w:type="dxa"/>
            <w:vMerge/>
          </w:tcPr>
          <w:p w14:paraId="21C6993F" w14:textId="77777777" w:rsidR="00B60F03" w:rsidRDefault="00B60F03" w:rsidP="00412B9A">
            <w:pPr>
              <w:spacing w:beforeLines="50" w:before="156"/>
              <w:rPr>
                <w:b/>
                <w:i/>
                <w:iCs/>
                <w:sz w:val="20"/>
                <w:szCs w:val="20"/>
                <w:u w:val="single"/>
              </w:rPr>
            </w:pPr>
          </w:p>
        </w:tc>
        <w:tc>
          <w:tcPr>
            <w:tcW w:w="1442" w:type="dxa"/>
            <w:vMerge/>
          </w:tcPr>
          <w:p w14:paraId="5AF1D66F" w14:textId="77777777" w:rsidR="00B60F03" w:rsidRDefault="00B60F03" w:rsidP="00412B9A">
            <w:pPr>
              <w:spacing w:beforeLines="50" w:before="156"/>
              <w:rPr>
                <w:b/>
                <w:i/>
                <w:iCs/>
                <w:sz w:val="20"/>
                <w:szCs w:val="20"/>
                <w:u w:val="single"/>
              </w:rPr>
            </w:pPr>
          </w:p>
        </w:tc>
        <w:tc>
          <w:tcPr>
            <w:tcW w:w="2980" w:type="dxa"/>
          </w:tcPr>
          <w:p w14:paraId="0ABC4448" w14:textId="77777777" w:rsidR="00B60F03" w:rsidRDefault="00B60F03" w:rsidP="00412B9A">
            <w:pPr>
              <w:spacing w:beforeLines="50" w:before="156"/>
              <w:rPr>
                <w:b/>
                <w:i/>
                <w:iCs/>
                <w:sz w:val="20"/>
                <w:szCs w:val="20"/>
                <w:u w:val="single"/>
              </w:rPr>
            </w:pPr>
            <w:r>
              <w:rPr>
                <w:b/>
                <w:i/>
                <w:iCs/>
                <w:sz w:val="20"/>
                <w:szCs w:val="20"/>
                <w:u w:val="single"/>
              </w:rPr>
              <w:t>256QAM (MCS [24] in table 2)</w:t>
            </w:r>
          </w:p>
        </w:tc>
      </w:tr>
      <w:tr w:rsidR="00B60F03" w14:paraId="3F3A2B33" w14:textId="77777777" w:rsidTr="00412B9A">
        <w:tc>
          <w:tcPr>
            <w:tcW w:w="2098" w:type="dxa"/>
            <w:vMerge/>
          </w:tcPr>
          <w:p w14:paraId="19071118" w14:textId="77777777" w:rsidR="00B60F03" w:rsidRDefault="00B60F03" w:rsidP="00412B9A">
            <w:pPr>
              <w:spacing w:beforeLines="50" w:before="156"/>
              <w:rPr>
                <w:b/>
                <w:i/>
                <w:iCs/>
                <w:sz w:val="20"/>
                <w:szCs w:val="20"/>
                <w:u w:val="single"/>
              </w:rPr>
            </w:pPr>
          </w:p>
        </w:tc>
        <w:tc>
          <w:tcPr>
            <w:tcW w:w="1417" w:type="dxa"/>
            <w:vMerge w:val="restart"/>
            <w:vAlign w:val="center"/>
          </w:tcPr>
          <w:p w14:paraId="3F2779CB" w14:textId="77777777" w:rsidR="00B60F03" w:rsidRDefault="00B60F03" w:rsidP="00412B9A">
            <w:pPr>
              <w:spacing w:beforeLines="50" w:before="156"/>
              <w:jc w:val="both"/>
              <w:rPr>
                <w:b/>
                <w:i/>
                <w:iCs/>
                <w:sz w:val="20"/>
                <w:szCs w:val="20"/>
                <w:u w:val="single"/>
              </w:rPr>
            </w:pPr>
            <w:r>
              <w:rPr>
                <w:rFonts w:hint="eastAsia"/>
                <w:b/>
                <w:i/>
                <w:iCs/>
                <w:sz w:val="20"/>
                <w:szCs w:val="20"/>
                <w:u w:val="single"/>
              </w:rPr>
              <w:t>7</w:t>
            </w:r>
            <w:r>
              <w:rPr>
                <w:b/>
                <w:i/>
                <w:iCs/>
                <w:sz w:val="20"/>
                <w:szCs w:val="20"/>
                <w:u w:val="single"/>
              </w:rPr>
              <w:t>D1S2U</w:t>
            </w:r>
          </w:p>
        </w:tc>
        <w:tc>
          <w:tcPr>
            <w:tcW w:w="1442" w:type="dxa"/>
            <w:vMerge w:val="restart"/>
            <w:vAlign w:val="center"/>
          </w:tcPr>
          <w:p w14:paraId="687843CD" w14:textId="77777777" w:rsidR="00B60F03" w:rsidRDefault="00B60F03" w:rsidP="00412B9A">
            <w:pPr>
              <w:spacing w:beforeLines="50" w:before="156"/>
              <w:jc w:val="both"/>
              <w:rPr>
                <w:b/>
                <w:i/>
                <w:iCs/>
                <w:sz w:val="20"/>
                <w:szCs w:val="20"/>
                <w:u w:val="single"/>
              </w:rPr>
            </w:pPr>
            <w:r>
              <w:rPr>
                <w:b/>
                <w:i/>
                <w:iCs/>
                <w:sz w:val="20"/>
                <w:szCs w:val="20"/>
                <w:u w:val="single"/>
              </w:rPr>
              <w:t>2T2R</w:t>
            </w:r>
          </w:p>
        </w:tc>
        <w:tc>
          <w:tcPr>
            <w:tcW w:w="2980" w:type="dxa"/>
          </w:tcPr>
          <w:p w14:paraId="68CDEE41" w14:textId="77777777" w:rsidR="00B60F03" w:rsidRDefault="00B60F03" w:rsidP="00412B9A">
            <w:pPr>
              <w:spacing w:beforeLines="50" w:before="156"/>
              <w:rPr>
                <w:b/>
                <w:i/>
                <w:iCs/>
                <w:sz w:val="20"/>
                <w:szCs w:val="20"/>
                <w:u w:val="single"/>
              </w:rPr>
            </w:pPr>
            <w:r>
              <w:rPr>
                <w:rFonts w:hint="eastAsia"/>
                <w:b/>
                <w:i/>
                <w:iCs/>
                <w:sz w:val="20"/>
                <w:szCs w:val="20"/>
                <w:u w:val="single"/>
              </w:rPr>
              <w:t>1</w:t>
            </w:r>
            <w:r>
              <w:rPr>
                <w:b/>
                <w:i/>
                <w:iCs/>
                <w:sz w:val="20"/>
                <w:szCs w:val="20"/>
                <w:u w:val="single"/>
              </w:rPr>
              <w:t>6QAM (MCS [13] in table 1)</w:t>
            </w:r>
          </w:p>
        </w:tc>
      </w:tr>
      <w:tr w:rsidR="00B60F03" w14:paraId="67695B40" w14:textId="77777777" w:rsidTr="00412B9A">
        <w:tc>
          <w:tcPr>
            <w:tcW w:w="2098" w:type="dxa"/>
            <w:vMerge/>
          </w:tcPr>
          <w:p w14:paraId="35981979" w14:textId="77777777" w:rsidR="00B60F03" w:rsidRDefault="00B60F03" w:rsidP="00412B9A">
            <w:pPr>
              <w:spacing w:beforeLines="50" w:before="156"/>
              <w:rPr>
                <w:b/>
                <w:i/>
                <w:iCs/>
                <w:sz w:val="20"/>
                <w:szCs w:val="20"/>
                <w:u w:val="single"/>
              </w:rPr>
            </w:pPr>
          </w:p>
        </w:tc>
        <w:tc>
          <w:tcPr>
            <w:tcW w:w="1417" w:type="dxa"/>
            <w:vMerge/>
          </w:tcPr>
          <w:p w14:paraId="2715F78C" w14:textId="77777777" w:rsidR="00B60F03" w:rsidRDefault="00B60F03" w:rsidP="00412B9A">
            <w:pPr>
              <w:spacing w:beforeLines="50" w:before="156"/>
              <w:rPr>
                <w:b/>
                <w:i/>
                <w:iCs/>
                <w:sz w:val="20"/>
                <w:szCs w:val="20"/>
                <w:u w:val="single"/>
              </w:rPr>
            </w:pPr>
          </w:p>
        </w:tc>
        <w:tc>
          <w:tcPr>
            <w:tcW w:w="1442" w:type="dxa"/>
            <w:vMerge/>
          </w:tcPr>
          <w:p w14:paraId="10C67F5E" w14:textId="77777777" w:rsidR="00B60F03" w:rsidRDefault="00B60F03" w:rsidP="00412B9A">
            <w:pPr>
              <w:spacing w:beforeLines="50" w:before="156"/>
              <w:rPr>
                <w:b/>
                <w:i/>
                <w:iCs/>
                <w:sz w:val="20"/>
                <w:szCs w:val="20"/>
                <w:u w:val="single"/>
              </w:rPr>
            </w:pPr>
          </w:p>
        </w:tc>
        <w:tc>
          <w:tcPr>
            <w:tcW w:w="2980" w:type="dxa"/>
          </w:tcPr>
          <w:p w14:paraId="2A10F3E5" w14:textId="77777777" w:rsidR="00B60F03" w:rsidRDefault="00B60F03" w:rsidP="00412B9A">
            <w:pPr>
              <w:spacing w:beforeLines="50" w:before="156"/>
              <w:rPr>
                <w:b/>
                <w:i/>
                <w:iCs/>
                <w:sz w:val="20"/>
                <w:szCs w:val="20"/>
                <w:u w:val="single"/>
              </w:rPr>
            </w:pPr>
            <w:r>
              <w:rPr>
                <w:b/>
                <w:i/>
                <w:iCs/>
                <w:sz w:val="20"/>
                <w:szCs w:val="20"/>
                <w:u w:val="single"/>
              </w:rPr>
              <w:t>64QAM (MCS [22] in table 1)</w:t>
            </w:r>
          </w:p>
        </w:tc>
      </w:tr>
      <w:tr w:rsidR="00B60F03" w14:paraId="19B8F2DB" w14:textId="77777777" w:rsidTr="00412B9A">
        <w:tc>
          <w:tcPr>
            <w:tcW w:w="2098" w:type="dxa"/>
            <w:vMerge/>
          </w:tcPr>
          <w:p w14:paraId="4FDE95E4" w14:textId="77777777" w:rsidR="00B60F03" w:rsidRDefault="00B60F03" w:rsidP="00412B9A">
            <w:pPr>
              <w:spacing w:beforeLines="50" w:before="156"/>
              <w:rPr>
                <w:b/>
                <w:i/>
                <w:iCs/>
                <w:sz w:val="20"/>
                <w:szCs w:val="20"/>
                <w:u w:val="single"/>
              </w:rPr>
            </w:pPr>
          </w:p>
        </w:tc>
        <w:tc>
          <w:tcPr>
            <w:tcW w:w="1417" w:type="dxa"/>
            <w:vMerge/>
          </w:tcPr>
          <w:p w14:paraId="29293E65" w14:textId="77777777" w:rsidR="00B60F03" w:rsidRDefault="00B60F03" w:rsidP="00412B9A">
            <w:pPr>
              <w:spacing w:beforeLines="50" w:before="156"/>
              <w:rPr>
                <w:b/>
                <w:i/>
                <w:iCs/>
                <w:sz w:val="20"/>
                <w:szCs w:val="20"/>
                <w:u w:val="single"/>
              </w:rPr>
            </w:pPr>
          </w:p>
        </w:tc>
        <w:tc>
          <w:tcPr>
            <w:tcW w:w="1442" w:type="dxa"/>
            <w:vMerge/>
          </w:tcPr>
          <w:p w14:paraId="2E4B781E" w14:textId="77777777" w:rsidR="00B60F03" w:rsidRDefault="00B60F03" w:rsidP="00412B9A">
            <w:pPr>
              <w:spacing w:beforeLines="50" w:before="156"/>
              <w:rPr>
                <w:b/>
                <w:i/>
                <w:iCs/>
                <w:sz w:val="20"/>
                <w:szCs w:val="20"/>
                <w:u w:val="single"/>
              </w:rPr>
            </w:pPr>
          </w:p>
        </w:tc>
        <w:tc>
          <w:tcPr>
            <w:tcW w:w="2980" w:type="dxa"/>
          </w:tcPr>
          <w:p w14:paraId="204BDF0F" w14:textId="77777777" w:rsidR="00B60F03" w:rsidRDefault="00B60F03" w:rsidP="00412B9A">
            <w:pPr>
              <w:spacing w:beforeLines="50" w:before="156"/>
              <w:rPr>
                <w:b/>
                <w:i/>
                <w:iCs/>
                <w:sz w:val="20"/>
                <w:szCs w:val="20"/>
                <w:u w:val="single"/>
              </w:rPr>
            </w:pPr>
            <w:r>
              <w:rPr>
                <w:b/>
                <w:i/>
                <w:iCs/>
                <w:sz w:val="20"/>
                <w:szCs w:val="20"/>
                <w:u w:val="single"/>
              </w:rPr>
              <w:t>256QAM (MCS [24] in table 2)</w:t>
            </w:r>
          </w:p>
        </w:tc>
      </w:tr>
      <w:tr w:rsidR="00B60F03" w14:paraId="3DE6F640" w14:textId="77777777" w:rsidTr="00412B9A">
        <w:tc>
          <w:tcPr>
            <w:tcW w:w="2098" w:type="dxa"/>
            <w:vMerge/>
          </w:tcPr>
          <w:p w14:paraId="67497C12" w14:textId="77777777" w:rsidR="00B60F03" w:rsidRDefault="00B60F03" w:rsidP="00412B9A">
            <w:pPr>
              <w:spacing w:beforeLines="50" w:before="156"/>
              <w:rPr>
                <w:b/>
                <w:i/>
                <w:iCs/>
                <w:sz w:val="20"/>
                <w:szCs w:val="20"/>
                <w:u w:val="single"/>
              </w:rPr>
            </w:pPr>
          </w:p>
        </w:tc>
        <w:tc>
          <w:tcPr>
            <w:tcW w:w="1417" w:type="dxa"/>
            <w:vMerge/>
          </w:tcPr>
          <w:p w14:paraId="0929A771" w14:textId="77777777" w:rsidR="00B60F03" w:rsidRDefault="00B60F03" w:rsidP="00412B9A">
            <w:pPr>
              <w:spacing w:beforeLines="50" w:before="156"/>
              <w:rPr>
                <w:b/>
                <w:i/>
                <w:iCs/>
                <w:sz w:val="20"/>
                <w:szCs w:val="20"/>
                <w:u w:val="single"/>
              </w:rPr>
            </w:pPr>
          </w:p>
        </w:tc>
        <w:tc>
          <w:tcPr>
            <w:tcW w:w="1442" w:type="dxa"/>
            <w:vMerge w:val="restart"/>
            <w:vAlign w:val="center"/>
          </w:tcPr>
          <w:p w14:paraId="1E0958EB" w14:textId="77777777" w:rsidR="00B60F03" w:rsidRDefault="00B60F03" w:rsidP="00412B9A">
            <w:pPr>
              <w:spacing w:beforeLines="50" w:before="156"/>
              <w:jc w:val="both"/>
              <w:rPr>
                <w:b/>
                <w:i/>
                <w:iCs/>
                <w:sz w:val="20"/>
                <w:szCs w:val="20"/>
                <w:u w:val="single"/>
              </w:rPr>
            </w:pPr>
            <w:r>
              <w:rPr>
                <w:rFonts w:hint="eastAsia"/>
                <w:b/>
                <w:i/>
                <w:iCs/>
                <w:sz w:val="20"/>
                <w:szCs w:val="20"/>
                <w:u w:val="single"/>
              </w:rPr>
              <w:t>2</w:t>
            </w:r>
            <w:r>
              <w:rPr>
                <w:b/>
                <w:i/>
                <w:iCs/>
                <w:sz w:val="20"/>
                <w:szCs w:val="20"/>
                <w:u w:val="single"/>
              </w:rPr>
              <w:t>T4R</w:t>
            </w:r>
          </w:p>
        </w:tc>
        <w:tc>
          <w:tcPr>
            <w:tcW w:w="2980" w:type="dxa"/>
          </w:tcPr>
          <w:p w14:paraId="67A4F20E" w14:textId="77777777" w:rsidR="00B60F03" w:rsidRDefault="00B60F03" w:rsidP="00412B9A">
            <w:pPr>
              <w:spacing w:beforeLines="50" w:before="156"/>
              <w:rPr>
                <w:b/>
                <w:i/>
                <w:iCs/>
                <w:sz w:val="20"/>
                <w:szCs w:val="20"/>
                <w:u w:val="single"/>
              </w:rPr>
            </w:pPr>
            <w:r>
              <w:rPr>
                <w:rFonts w:hint="eastAsia"/>
                <w:b/>
                <w:i/>
                <w:iCs/>
                <w:sz w:val="20"/>
                <w:szCs w:val="20"/>
                <w:u w:val="single"/>
              </w:rPr>
              <w:t>1</w:t>
            </w:r>
            <w:r>
              <w:rPr>
                <w:b/>
                <w:i/>
                <w:iCs/>
                <w:sz w:val="20"/>
                <w:szCs w:val="20"/>
                <w:u w:val="single"/>
              </w:rPr>
              <w:t>6QAM (MCS [13] in table 1)</w:t>
            </w:r>
          </w:p>
        </w:tc>
      </w:tr>
      <w:tr w:rsidR="00B60F03" w14:paraId="23749E9C" w14:textId="77777777" w:rsidTr="00412B9A">
        <w:tc>
          <w:tcPr>
            <w:tcW w:w="2098" w:type="dxa"/>
            <w:vMerge/>
          </w:tcPr>
          <w:p w14:paraId="6081D60E" w14:textId="77777777" w:rsidR="00B60F03" w:rsidRDefault="00B60F03" w:rsidP="00412B9A">
            <w:pPr>
              <w:spacing w:beforeLines="50" w:before="156"/>
              <w:rPr>
                <w:b/>
                <w:i/>
                <w:iCs/>
                <w:sz w:val="20"/>
                <w:szCs w:val="20"/>
                <w:u w:val="single"/>
              </w:rPr>
            </w:pPr>
          </w:p>
        </w:tc>
        <w:tc>
          <w:tcPr>
            <w:tcW w:w="1417" w:type="dxa"/>
            <w:vMerge/>
          </w:tcPr>
          <w:p w14:paraId="6FFDCAFF" w14:textId="77777777" w:rsidR="00B60F03" w:rsidRDefault="00B60F03" w:rsidP="00412B9A">
            <w:pPr>
              <w:spacing w:beforeLines="50" w:before="156"/>
              <w:rPr>
                <w:b/>
                <w:i/>
                <w:iCs/>
                <w:sz w:val="20"/>
                <w:szCs w:val="20"/>
                <w:u w:val="single"/>
              </w:rPr>
            </w:pPr>
          </w:p>
        </w:tc>
        <w:tc>
          <w:tcPr>
            <w:tcW w:w="1442" w:type="dxa"/>
            <w:vMerge/>
          </w:tcPr>
          <w:p w14:paraId="766198C3" w14:textId="77777777" w:rsidR="00B60F03" w:rsidRDefault="00B60F03" w:rsidP="00412B9A">
            <w:pPr>
              <w:spacing w:beforeLines="50" w:before="156"/>
              <w:rPr>
                <w:b/>
                <w:i/>
                <w:iCs/>
                <w:sz w:val="20"/>
                <w:szCs w:val="20"/>
                <w:u w:val="single"/>
              </w:rPr>
            </w:pPr>
          </w:p>
        </w:tc>
        <w:tc>
          <w:tcPr>
            <w:tcW w:w="2980" w:type="dxa"/>
          </w:tcPr>
          <w:p w14:paraId="192E620F" w14:textId="77777777" w:rsidR="00B60F03" w:rsidRDefault="00B60F03" w:rsidP="00412B9A">
            <w:pPr>
              <w:spacing w:beforeLines="50" w:before="156"/>
              <w:rPr>
                <w:b/>
                <w:i/>
                <w:iCs/>
                <w:sz w:val="20"/>
                <w:szCs w:val="20"/>
                <w:u w:val="single"/>
              </w:rPr>
            </w:pPr>
            <w:r>
              <w:rPr>
                <w:b/>
                <w:i/>
                <w:iCs/>
                <w:sz w:val="20"/>
                <w:szCs w:val="20"/>
                <w:u w:val="single"/>
              </w:rPr>
              <w:t>64QAM (MCS [22] in table 1)</w:t>
            </w:r>
          </w:p>
        </w:tc>
      </w:tr>
      <w:tr w:rsidR="00B60F03" w14:paraId="7C1C2655" w14:textId="77777777" w:rsidTr="00412B9A">
        <w:tc>
          <w:tcPr>
            <w:tcW w:w="2098" w:type="dxa"/>
            <w:vMerge/>
          </w:tcPr>
          <w:p w14:paraId="4BF59340" w14:textId="77777777" w:rsidR="00B60F03" w:rsidRDefault="00B60F03" w:rsidP="00412B9A">
            <w:pPr>
              <w:spacing w:beforeLines="50" w:before="156"/>
              <w:rPr>
                <w:b/>
                <w:i/>
                <w:iCs/>
                <w:sz w:val="20"/>
                <w:szCs w:val="20"/>
                <w:u w:val="single"/>
              </w:rPr>
            </w:pPr>
          </w:p>
        </w:tc>
        <w:tc>
          <w:tcPr>
            <w:tcW w:w="1417" w:type="dxa"/>
            <w:vMerge/>
          </w:tcPr>
          <w:p w14:paraId="271ECA27" w14:textId="77777777" w:rsidR="00B60F03" w:rsidRDefault="00B60F03" w:rsidP="00412B9A">
            <w:pPr>
              <w:spacing w:beforeLines="50" w:before="156"/>
              <w:rPr>
                <w:b/>
                <w:i/>
                <w:iCs/>
                <w:sz w:val="20"/>
                <w:szCs w:val="20"/>
                <w:u w:val="single"/>
              </w:rPr>
            </w:pPr>
          </w:p>
        </w:tc>
        <w:tc>
          <w:tcPr>
            <w:tcW w:w="1442" w:type="dxa"/>
            <w:vMerge/>
          </w:tcPr>
          <w:p w14:paraId="633E1415" w14:textId="77777777" w:rsidR="00B60F03" w:rsidRDefault="00B60F03" w:rsidP="00412B9A">
            <w:pPr>
              <w:spacing w:beforeLines="50" w:before="156"/>
              <w:rPr>
                <w:b/>
                <w:i/>
                <w:iCs/>
                <w:sz w:val="20"/>
                <w:szCs w:val="20"/>
                <w:u w:val="single"/>
              </w:rPr>
            </w:pPr>
          </w:p>
        </w:tc>
        <w:tc>
          <w:tcPr>
            <w:tcW w:w="2980" w:type="dxa"/>
          </w:tcPr>
          <w:p w14:paraId="5F954244" w14:textId="77777777" w:rsidR="00B60F03" w:rsidRDefault="00B60F03" w:rsidP="00412B9A">
            <w:pPr>
              <w:spacing w:beforeLines="50" w:before="156"/>
              <w:rPr>
                <w:b/>
                <w:i/>
                <w:iCs/>
                <w:sz w:val="20"/>
                <w:szCs w:val="20"/>
                <w:u w:val="single"/>
              </w:rPr>
            </w:pPr>
            <w:r>
              <w:rPr>
                <w:b/>
                <w:i/>
                <w:iCs/>
                <w:sz w:val="20"/>
                <w:szCs w:val="20"/>
                <w:u w:val="single"/>
              </w:rPr>
              <w:t>256QAM (MCS [24] in table 2)</w:t>
            </w:r>
          </w:p>
        </w:tc>
      </w:tr>
    </w:tbl>
    <w:p w14:paraId="0FFCD510" w14:textId="77777777" w:rsidR="00B60F03" w:rsidRPr="008149E1" w:rsidRDefault="00B60F03" w:rsidP="00B60F03">
      <w:pPr>
        <w:spacing w:before="60"/>
        <w:jc w:val="both"/>
        <w:rPr>
          <w:b/>
          <w:bCs/>
          <w:i/>
          <w:iCs/>
          <w:sz w:val="20"/>
          <w:szCs w:val="20"/>
        </w:rPr>
      </w:pPr>
      <w:r w:rsidRPr="008149E1">
        <w:rPr>
          <w:rFonts w:hint="eastAsia"/>
          <w:b/>
          <w:bCs/>
          <w:i/>
          <w:iCs/>
          <w:sz w:val="20"/>
          <w:szCs w:val="20"/>
        </w:rPr>
        <w:t>P</w:t>
      </w:r>
      <w:r w:rsidRPr="008149E1">
        <w:rPr>
          <w:b/>
          <w:bCs/>
          <w:i/>
          <w:iCs/>
          <w:sz w:val="20"/>
          <w:szCs w:val="20"/>
        </w:rPr>
        <w:t xml:space="preserve">roposal </w:t>
      </w:r>
      <w:r>
        <w:rPr>
          <w:b/>
          <w:bCs/>
          <w:i/>
          <w:iCs/>
          <w:sz w:val="20"/>
          <w:szCs w:val="20"/>
        </w:rPr>
        <w:t>7</w:t>
      </w:r>
      <w:r w:rsidRPr="008149E1">
        <w:rPr>
          <w:b/>
          <w:bCs/>
          <w:i/>
          <w:iCs/>
          <w:sz w:val="20"/>
          <w:szCs w:val="20"/>
        </w:rPr>
        <w:t>: Introduce PDCCH requirements with AWGN+Doppler channel model which only applicable for ATG UE.</w:t>
      </w:r>
    </w:p>
    <w:p w14:paraId="08311FC9" w14:textId="77777777" w:rsidR="00B60F03" w:rsidRDefault="00B60F03" w:rsidP="00B60F03">
      <w:pPr>
        <w:spacing w:before="60"/>
        <w:jc w:val="both"/>
        <w:rPr>
          <w:b/>
          <w:bCs/>
          <w:i/>
          <w:iCs/>
          <w:sz w:val="20"/>
          <w:szCs w:val="20"/>
        </w:rPr>
      </w:pPr>
      <w:r>
        <w:rPr>
          <w:b/>
          <w:bCs/>
          <w:i/>
          <w:iCs/>
          <w:sz w:val="20"/>
          <w:szCs w:val="20"/>
        </w:rPr>
        <w:t xml:space="preserve">Proposal 8: For simulation assumption, take </w:t>
      </w:r>
      <w:r w:rsidRPr="00A01B77">
        <w:rPr>
          <w:b/>
          <w:bCs/>
          <w:i/>
          <w:iCs/>
          <w:sz w:val="20"/>
          <w:szCs w:val="20"/>
        </w:rPr>
        <w:t>aggregation level 4 and 8</w:t>
      </w:r>
      <w:r>
        <w:rPr>
          <w:b/>
          <w:bCs/>
          <w:i/>
          <w:iCs/>
          <w:sz w:val="20"/>
          <w:szCs w:val="20"/>
        </w:rPr>
        <w:t xml:space="preserve">, CORESET duration 1 and 2 symbols </w:t>
      </w:r>
      <w:r w:rsidRPr="00A01B77">
        <w:rPr>
          <w:b/>
          <w:bCs/>
          <w:i/>
          <w:iCs/>
          <w:sz w:val="20"/>
          <w:szCs w:val="20"/>
        </w:rPr>
        <w:t>as the starting point</w:t>
      </w:r>
      <w:r>
        <w:rPr>
          <w:b/>
          <w:bCs/>
          <w:i/>
          <w:iCs/>
          <w:sz w:val="20"/>
          <w:szCs w:val="20"/>
        </w:rPr>
        <w:t xml:space="preserve">, and </w:t>
      </w:r>
      <w:r w:rsidRPr="00A01B77">
        <w:rPr>
          <w:b/>
          <w:bCs/>
          <w:i/>
          <w:iCs/>
          <w:sz w:val="20"/>
          <w:szCs w:val="20"/>
        </w:rPr>
        <w:t>do the further selection according to SNR simulation results.</w:t>
      </w:r>
    </w:p>
    <w:p w14:paraId="108A0ECE" w14:textId="28D2A2F0" w:rsidR="00B60F03" w:rsidRPr="008149E1" w:rsidRDefault="00B60F03" w:rsidP="00B60F03">
      <w:pPr>
        <w:spacing w:before="60"/>
        <w:jc w:val="both"/>
        <w:rPr>
          <w:b/>
          <w:bCs/>
          <w:i/>
          <w:iCs/>
          <w:sz w:val="20"/>
          <w:szCs w:val="20"/>
        </w:rPr>
      </w:pPr>
      <w:r>
        <w:rPr>
          <w:rFonts w:hint="eastAsia"/>
          <w:b/>
          <w:bCs/>
          <w:i/>
          <w:iCs/>
          <w:sz w:val="20"/>
          <w:szCs w:val="20"/>
        </w:rPr>
        <w:t>P</w:t>
      </w:r>
      <w:r>
        <w:rPr>
          <w:b/>
          <w:bCs/>
          <w:i/>
          <w:iCs/>
          <w:sz w:val="20"/>
          <w:szCs w:val="20"/>
        </w:rPr>
        <w:t xml:space="preserve">roposal 9: For CSI reporting, if </w:t>
      </w:r>
      <w:r w:rsidRPr="008149E1">
        <w:rPr>
          <w:b/>
          <w:bCs/>
          <w:i/>
          <w:iCs/>
          <w:sz w:val="20"/>
          <w:szCs w:val="20"/>
        </w:rPr>
        <w:t>ATG specific requirement</w:t>
      </w:r>
      <w:r w:rsidR="00C53F0B">
        <w:rPr>
          <w:b/>
          <w:bCs/>
          <w:i/>
          <w:iCs/>
          <w:sz w:val="20"/>
          <w:szCs w:val="20"/>
        </w:rPr>
        <w:t>s</w:t>
      </w:r>
      <w:r w:rsidRPr="008149E1">
        <w:rPr>
          <w:b/>
          <w:bCs/>
          <w:i/>
          <w:iCs/>
          <w:sz w:val="20"/>
          <w:szCs w:val="20"/>
        </w:rPr>
        <w:t xml:space="preserve"> for PDSCH </w:t>
      </w:r>
      <w:r w:rsidRPr="008149E1">
        <w:rPr>
          <w:rFonts w:hint="eastAsia"/>
          <w:b/>
          <w:bCs/>
          <w:i/>
          <w:iCs/>
          <w:sz w:val="20"/>
          <w:szCs w:val="20"/>
        </w:rPr>
        <w:t>and</w:t>
      </w:r>
      <w:r w:rsidRPr="008149E1">
        <w:rPr>
          <w:b/>
          <w:bCs/>
          <w:i/>
          <w:iCs/>
          <w:sz w:val="20"/>
          <w:szCs w:val="20"/>
        </w:rPr>
        <w:t xml:space="preserve"> PDCCH will be introduced</w:t>
      </w:r>
      <w:r>
        <w:rPr>
          <w:b/>
          <w:bCs/>
          <w:i/>
          <w:iCs/>
          <w:sz w:val="20"/>
          <w:szCs w:val="20"/>
        </w:rPr>
        <w:t xml:space="preserve">, </w:t>
      </w:r>
      <w:r w:rsidRPr="008149E1">
        <w:rPr>
          <w:b/>
          <w:bCs/>
          <w:i/>
          <w:iCs/>
          <w:sz w:val="20"/>
          <w:szCs w:val="20"/>
        </w:rPr>
        <w:t>reuse the legacy CSI reporting requirements under AWGN propagation condition.</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0F5C4BA1" w14:textId="6E3CDD11" w:rsidR="002B545E" w:rsidRDefault="002B545E" w:rsidP="0027626D">
      <w:pPr>
        <w:rPr>
          <w:sz w:val="20"/>
          <w:szCs w:val="20"/>
          <w:lang w:val="en-GB"/>
        </w:rPr>
      </w:pPr>
      <w:r>
        <w:rPr>
          <w:rFonts w:hint="eastAsia"/>
          <w:sz w:val="20"/>
          <w:szCs w:val="20"/>
          <w:lang w:val="en-GB"/>
        </w:rPr>
        <w:t>[</w:t>
      </w:r>
      <w:r>
        <w:rPr>
          <w:sz w:val="20"/>
          <w:szCs w:val="20"/>
          <w:lang w:val="en-GB"/>
        </w:rPr>
        <w:t>1]</w:t>
      </w:r>
      <w:r w:rsidRPr="002B545E">
        <w:t xml:space="preserve"> </w:t>
      </w:r>
      <w:r w:rsidRPr="002B545E">
        <w:rPr>
          <w:sz w:val="20"/>
          <w:szCs w:val="20"/>
          <w:lang w:val="en-GB"/>
        </w:rPr>
        <w:t>R4-230</w:t>
      </w:r>
      <w:r w:rsidR="00D909F8">
        <w:rPr>
          <w:sz w:val="20"/>
          <w:szCs w:val="20"/>
          <w:lang w:val="en-GB"/>
        </w:rPr>
        <w:t>5899</w:t>
      </w:r>
      <w:r>
        <w:rPr>
          <w:sz w:val="20"/>
          <w:szCs w:val="20"/>
          <w:lang w:val="en-GB"/>
        </w:rPr>
        <w:t xml:space="preserve">, </w:t>
      </w:r>
      <w:r w:rsidRPr="002B545E">
        <w:rPr>
          <w:sz w:val="20"/>
          <w:szCs w:val="20"/>
          <w:lang w:val="en-GB"/>
        </w:rPr>
        <w:t>WF for ATG demodulation requirements</w:t>
      </w:r>
      <w:r>
        <w:rPr>
          <w:sz w:val="20"/>
          <w:szCs w:val="20"/>
          <w:lang w:val="en-GB"/>
        </w:rPr>
        <w:t>, CMCC.</w:t>
      </w:r>
    </w:p>
    <w:p w14:paraId="6471C5C4" w14:textId="2CDA156C" w:rsidR="00DB1A22" w:rsidRDefault="0044022A" w:rsidP="0027626D">
      <w:pPr>
        <w:rPr>
          <w:sz w:val="20"/>
          <w:szCs w:val="20"/>
          <w:lang w:val="en-GB"/>
        </w:rPr>
      </w:pPr>
      <w:r>
        <w:rPr>
          <w:rFonts w:hint="eastAsia"/>
          <w:sz w:val="20"/>
          <w:szCs w:val="20"/>
          <w:lang w:val="en-GB"/>
        </w:rPr>
        <w:t>[</w:t>
      </w:r>
      <w:r>
        <w:rPr>
          <w:sz w:val="20"/>
          <w:szCs w:val="20"/>
          <w:lang w:val="en-GB"/>
        </w:rPr>
        <w:t>2] R4-230</w:t>
      </w:r>
      <w:r w:rsidR="00C53F0B">
        <w:rPr>
          <w:sz w:val="20"/>
          <w:szCs w:val="20"/>
          <w:lang w:val="en-GB"/>
        </w:rPr>
        <w:t>7595</w:t>
      </w:r>
      <w:r>
        <w:rPr>
          <w:sz w:val="20"/>
          <w:szCs w:val="20"/>
          <w:lang w:val="en-GB"/>
        </w:rPr>
        <w:t xml:space="preserve">, </w:t>
      </w:r>
      <w:r w:rsidR="00D909F8">
        <w:rPr>
          <w:sz w:val="20"/>
          <w:szCs w:val="20"/>
          <w:lang w:val="en-GB"/>
        </w:rPr>
        <w:t>Simulation results for ATG UE demodulation</w:t>
      </w:r>
      <w:r>
        <w:rPr>
          <w:sz w:val="20"/>
          <w:szCs w:val="20"/>
          <w:lang w:val="en-GB"/>
        </w:rPr>
        <w:t>, CMCC</w:t>
      </w:r>
    </w:p>
    <w:p w14:paraId="6A5786BC" w14:textId="77777777" w:rsidR="000D3C68" w:rsidRPr="00787674" w:rsidRDefault="000D3C68" w:rsidP="000D3C68">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Appendix</w:t>
      </w:r>
    </w:p>
    <w:p w14:paraId="3AD8DB19" w14:textId="62521F70" w:rsidR="000D3C68" w:rsidRPr="002C190F" w:rsidRDefault="000D3C68" w:rsidP="000D3C68">
      <w:pPr>
        <w:rPr>
          <w:rFonts w:eastAsia="Times New Roman" w:cs="Courier New"/>
          <w:sz w:val="20"/>
          <w:lang w:val="en-GB"/>
        </w:rPr>
      </w:pPr>
      <w:r w:rsidRPr="002C190F">
        <w:rPr>
          <w:rFonts w:eastAsia="Times New Roman" w:cs="Courier New"/>
          <w:sz w:val="20"/>
          <w:lang w:val="en-GB"/>
        </w:rPr>
        <w:t>The draft LS to RAN</w:t>
      </w:r>
      <w:r>
        <w:rPr>
          <w:rFonts w:eastAsia="Times New Roman" w:cs="Courier New"/>
          <w:sz w:val="20"/>
          <w:lang w:val="en-GB"/>
        </w:rPr>
        <w:t>1</w:t>
      </w:r>
      <w:r w:rsidRPr="002C190F">
        <w:rPr>
          <w:rFonts w:eastAsia="Times New Roman" w:cs="Courier New"/>
          <w:sz w:val="20"/>
          <w:lang w:val="en-GB"/>
        </w:rPr>
        <w:t xml:space="preserve"> is captured below:</w:t>
      </w:r>
    </w:p>
    <w:p w14:paraId="2C5A3124" w14:textId="77777777" w:rsidR="000D3C68" w:rsidRPr="002C190F" w:rsidRDefault="000D3C68" w:rsidP="000D3C68">
      <w:pPr>
        <w:tabs>
          <w:tab w:val="center" w:pos="4536"/>
          <w:tab w:val="right" w:pos="8280"/>
          <w:tab w:val="right" w:pos="9639"/>
        </w:tabs>
        <w:ind w:left="1440" w:right="2" w:hanging="1440"/>
        <w:rPr>
          <w:rFonts w:ascii="Arial" w:eastAsia="Batang" w:hAnsi="Arial" w:cs="Arial"/>
          <w:b/>
          <w:bCs/>
        </w:rPr>
      </w:pPr>
      <w:bookmarkStart w:id="9" w:name="_Hlk492190689"/>
      <w:r w:rsidRPr="002C190F">
        <w:rPr>
          <w:rFonts w:ascii="Arial" w:eastAsia="Batang" w:hAnsi="Arial" w:cs="Arial"/>
          <w:b/>
          <w:bCs/>
        </w:rPr>
        <w:t>3GPP TSG RAN WG4 Meeting #10</w:t>
      </w:r>
      <w:r>
        <w:rPr>
          <w:rFonts w:ascii="Arial" w:eastAsia="Batang" w:hAnsi="Arial" w:cs="Arial"/>
          <w:b/>
          <w:bCs/>
        </w:rPr>
        <w:t>7</w:t>
      </w:r>
      <w:r w:rsidRPr="002C190F">
        <w:rPr>
          <w:rFonts w:ascii="Arial" w:eastAsia="Batang" w:hAnsi="Arial" w:cs="Arial"/>
          <w:b/>
          <w:bCs/>
        </w:rPr>
        <w:tab/>
      </w:r>
      <w:r w:rsidRPr="002C190F">
        <w:rPr>
          <w:rFonts w:ascii="Arial" w:eastAsia="Batang" w:hAnsi="Arial" w:cs="Arial"/>
          <w:b/>
          <w:bCs/>
        </w:rPr>
        <w:tab/>
        <w:t>R4-2</w:t>
      </w:r>
      <w:r>
        <w:rPr>
          <w:rFonts w:ascii="Arial" w:eastAsia="Batang" w:hAnsi="Arial" w:cs="Arial"/>
          <w:b/>
          <w:bCs/>
        </w:rPr>
        <w:t>3X</w:t>
      </w:r>
      <w:r w:rsidRPr="002C190F">
        <w:rPr>
          <w:rFonts w:ascii="Arial" w:eastAsia="Batang" w:hAnsi="Arial" w:cs="Arial"/>
          <w:b/>
          <w:bCs/>
        </w:rPr>
        <w:t>XXXX</w:t>
      </w:r>
    </w:p>
    <w:p w14:paraId="1B1BEA80" w14:textId="77777777" w:rsidR="000D3C68" w:rsidRPr="002C190F" w:rsidRDefault="000D3C68" w:rsidP="000D3C68">
      <w:pPr>
        <w:tabs>
          <w:tab w:val="center" w:pos="4536"/>
          <w:tab w:val="right" w:pos="9072"/>
        </w:tabs>
        <w:ind w:left="1440" w:hanging="1440"/>
        <w:rPr>
          <w:rFonts w:ascii="Arial" w:eastAsia="MS Mincho" w:hAnsi="Arial" w:cs="Arial"/>
          <w:b/>
          <w:bCs/>
          <w:lang w:eastAsia="ja-JP"/>
        </w:rPr>
      </w:pPr>
      <w:r w:rsidRPr="00E330CC">
        <w:rPr>
          <w:rFonts w:ascii="Arial" w:eastAsia="MS Mincho" w:hAnsi="Arial" w:cs="Arial"/>
          <w:b/>
          <w:bCs/>
          <w:lang w:eastAsia="ja-JP"/>
        </w:rPr>
        <w:t>Incheon, KR, May 22 – May 26, 2023</w:t>
      </w:r>
    </w:p>
    <w:p w14:paraId="190001BA" w14:textId="77777777" w:rsidR="000D3C68" w:rsidRPr="002C190F" w:rsidRDefault="000D3C68" w:rsidP="000D3C68">
      <w:pPr>
        <w:tabs>
          <w:tab w:val="left" w:pos="1701"/>
          <w:tab w:val="right" w:pos="9639"/>
        </w:tabs>
        <w:overflowPunct w:val="0"/>
        <w:autoSpaceDE w:val="0"/>
        <w:autoSpaceDN w:val="0"/>
        <w:adjustRightInd w:val="0"/>
        <w:spacing w:line="288" w:lineRule="auto"/>
        <w:textAlignment w:val="baseline"/>
        <w:rPr>
          <w:rFonts w:ascii="Arial" w:eastAsia="Times New Roman" w:hAnsi="Arial" w:cs="Arial"/>
          <w:b/>
          <w:sz w:val="22"/>
          <w:szCs w:val="20"/>
          <w:lang w:val="en-GB"/>
        </w:rPr>
      </w:pPr>
    </w:p>
    <w:bookmarkEnd w:id="9"/>
    <w:p w14:paraId="304EEC27" w14:textId="421D31FB" w:rsidR="000D3C68" w:rsidRPr="002C190F" w:rsidRDefault="000D3C68" w:rsidP="000D3C68">
      <w:pPr>
        <w:spacing w:after="60"/>
        <w:ind w:left="1985" w:hanging="1985"/>
        <w:rPr>
          <w:rFonts w:ascii="Arial" w:eastAsia="等线" w:hAnsi="Arial" w:cs="Arial"/>
          <w:sz w:val="20"/>
        </w:rPr>
      </w:pPr>
      <w:r w:rsidRPr="002C190F">
        <w:rPr>
          <w:rFonts w:ascii="Arial" w:eastAsia="等线" w:hAnsi="Arial" w:cs="Arial"/>
          <w:b/>
          <w:sz w:val="20"/>
        </w:rPr>
        <w:t>Title:</w:t>
      </w:r>
      <w:r w:rsidRPr="002C190F">
        <w:rPr>
          <w:rFonts w:ascii="Arial" w:eastAsia="等线" w:hAnsi="Arial" w:cs="Arial"/>
          <w:b/>
          <w:sz w:val="20"/>
        </w:rPr>
        <w:tab/>
      </w:r>
      <w:r>
        <w:rPr>
          <w:rFonts w:ascii="Arial" w:eastAsia="等线" w:hAnsi="Arial" w:cs="Arial"/>
          <w:sz w:val="20"/>
        </w:rPr>
        <w:t xml:space="preserve">LS </w:t>
      </w:r>
      <w:r w:rsidRPr="002C190F">
        <w:rPr>
          <w:rFonts w:ascii="Arial" w:eastAsia="等线" w:hAnsi="Arial" w:cs="Arial"/>
          <w:sz w:val="20"/>
        </w:rPr>
        <w:t xml:space="preserve">on </w:t>
      </w:r>
      <w:r>
        <w:rPr>
          <w:rFonts w:ascii="Arial" w:eastAsia="等线" w:hAnsi="Arial" w:cs="Arial"/>
          <w:sz w:val="20"/>
        </w:rPr>
        <w:t>UE feature for NR ATG</w:t>
      </w:r>
      <w:r w:rsidRPr="002C190F">
        <w:rPr>
          <w:rFonts w:ascii="Arial" w:eastAsia="等线" w:hAnsi="Arial" w:cs="Arial"/>
          <w:sz w:val="20"/>
        </w:rPr>
        <w:t xml:space="preserve"> </w:t>
      </w:r>
    </w:p>
    <w:p w14:paraId="79AE5FFA" w14:textId="77777777" w:rsidR="000D3C68" w:rsidRPr="002C190F" w:rsidRDefault="000D3C68" w:rsidP="000D3C68">
      <w:pPr>
        <w:spacing w:after="60"/>
        <w:ind w:left="1985" w:hanging="1985"/>
        <w:rPr>
          <w:rFonts w:ascii="Arial" w:eastAsia="等线" w:hAnsi="Arial" w:cs="Arial"/>
          <w:bCs/>
          <w:sz w:val="20"/>
        </w:rPr>
      </w:pPr>
      <w:r w:rsidRPr="002C190F">
        <w:rPr>
          <w:rFonts w:ascii="Arial" w:eastAsia="等线" w:hAnsi="Arial" w:cs="Arial"/>
          <w:b/>
          <w:sz w:val="20"/>
        </w:rPr>
        <w:t>Release:</w:t>
      </w:r>
      <w:r w:rsidRPr="002C190F">
        <w:rPr>
          <w:rFonts w:ascii="Arial" w:eastAsia="等线" w:hAnsi="Arial" w:cs="Arial"/>
          <w:bCs/>
          <w:sz w:val="20"/>
        </w:rPr>
        <w:tab/>
      </w:r>
      <w:r w:rsidRPr="002C190F">
        <w:rPr>
          <w:rFonts w:ascii="Arial" w:eastAsia="等线" w:hAnsi="Arial" w:cs="Arial" w:hint="eastAsia"/>
          <w:bCs/>
          <w:sz w:val="20"/>
        </w:rPr>
        <w:t>Rel-1</w:t>
      </w:r>
      <w:r>
        <w:rPr>
          <w:rFonts w:ascii="Arial" w:eastAsia="等线" w:hAnsi="Arial" w:cs="Arial"/>
          <w:bCs/>
          <w:sz w:val="20"/>
        </w:rPr>
        <w:t>8</w:t>
      </w:r>
    </w:p>
    <w:p w14:paraId="31A5014B" w14:textId="77777777" w:rsidR="000D3C68" w:rsidRPr="002C190F" w:rsidRDefault="000D3C68" w:rsidP="000D3C68">
      <w:pPr>
        <w:spacing w:after="60"/>
        <w:ind w:left="1985" w:hanging="1985"/>
        <w:rPr>
          <w:rFonts w:ascii="Arial" w:eastAsia="等线" w:hAnsi="Arial" w:cs="Arial"/>
          <w:bCs/>
          <w:sz w:val="20"/>
        </w:rPr>
      </w:pPr>
      <w:r w:rsidRPr="002C190F">
        <w:rPr>
          <w:rFonts w:ascii="Arial" w:eastAsia="等线" w:hAnsi="Arial" w:cs="Arial"/>
          <w:b/>
          <w:sz w:val="20"/>
        </w:rPr>
        <w:lastRenderedPageBreak/>
        <w:t>Study Item:</w:t>
      </w:r>
      <w:r w:rsidRPr="002C190F">
        <w:rPr>
          <w:rFonts w:ascii="Arial" w:eastAsia="等线" w:hAnsi="Arial" w:cs="Arial"/>
          <w:bCs/>
          <w:sz w:val="20"/>
        </w:rPr>
        <w:tab/>
      </w:r>
      <w:r w:rsidRPr="0042378C">
        <w:rPr>
          <w:rFonts w:ascii="Arial" w:eastAsia="等线" w:hAnsi="Arial" w:cs="Arial"/>
          <w:bCs/>
          <w:sz w:val="20"/>
        </w:rPr>
        <w:t>NR_</w:t>
      </w:r>
      <w:r>
        <w:rPr>
          <w:rFonts w:ascii="Arial" w:eastAsia="等线" w:hAnsi="Arial" w:cs="Arial"/>
          <w:bCs/>
          <w:sz w:val="20"/>
        </w:rPr>
        <w:t>ATG</w:t>
      </w:r>
    </w:p>
    <w:p w14:paraId="222F5D4F" w14:textId="77777777" w:rsidR="000D3C68" w:rsidRPr="002C190F" w:rsidRDefault="000D3C68" w:rsidP="000D3C68">
      <w:pPr>
        <w:spacing w:after="60"/>
        <w:ind w:left="1985" w:hanging="1985"/>
        <w:rPr>
          <w:rFonts w:ascii="Arial" w:eastAsia="等线" w:hAnsi="Arial" w:cs="Arial"/>
          <w:b/>
          <w:sz w:val="20"/>
        </w:rPr>
      </w:pPr>
    </w:p>
    <w:p w14:paraId="0E1B68FC" w14:textId="77777777" w:rsidR="000D3C68" w:rsidRPr="002C190F" w:rsidRDefault="000D3C68" w:rsidP="000D3C68">
      <w:pPr>
        <w:spacing w:after="60"/>
        <w:ind w:left="1985" w:hanging="1985"/>
        <w:rPr>
          <w:rFonts w:ascii="Arial" w:eastAsia="MS Mincho" w:hAnsi="Arial" w:cs="Arial"/>
          <w:bCs/>
          <w:sz w:val="20"/>
          <w:lang w:eastAsia="ja-JP"/>
        </w:rPr>
      </w:pPr>
      <w:r w:rsidRPr="002C190F">
        <w:rPr>
          <w:rFonts w:ascii="Arial" w:eastAsia="等线" w:hAnsi="Arial" w:cs="Arial"/>
          <w:b/>
          <w:sz w:val="20"/>
        </w:rPr>
        <w:t>Source:</w:t>
      </w:r>
      <w:r w:rsidRPr="002C190F">
        <w:rPr>
          <w:rFonts w:ascii="Arial" w:eastAsia="等线" w:hAnsi="Arial" w:cs="Arial"/>
          <w:bCs/>
          <w:color w:val="FF0000"/>
          <w:sz w:val="20"/>
        </w:rPr>
        <w:tab/>
      </w:r>
      <w:r w:rsidRPr="002C190F">
        <w:rPr>
          <w:rFonts w:ascii="Arial" w:eastAsia="MS Mincho" w:hAnsi="Arial" w:cs="Arial"/>
          <w:bCs/>
          <w:sz w:val="20"/>
          <w:lang w:eastAsia="ja-JP"/>
        </w:rPr>
        <w:t>TSG RAN WG4</w:t>
      </w:r>
    </w:p>
    <w:p w14:paraId="4C973163" w14:textId="50F1EAD5" w:rsidR="000D3C68" w:rsidRPr="002C190F" w:rsidRDefault="000D3C68" w:rsidP="000D3C68">
      <w:pPr>
        <w:spacing w:after="60"/>
        <w:ind w:left="1985" w:hanging="1985"/>
        <w:rPr>
          <w:rFonts w:ascii="Arial" w:eastAsia="等线" w:hAnsi="Arial" w:cs="Arial"/>
          <w:bCs/>
          <w:sz w:val="20"/>
        </w:rPr>
      </w:pPr>
      <w:r w:rsidRPr="002C190F">
        <w:rPr>
          <w:rFonts w:ascii="Arial" w:eastAsia="等线" w:hAnsi="Arial" w:cs="Arial"/>
          <w:b/>
          <w:sz w:val="20"/>
        </w:rPr>
        <w:t>To:</w:t>
      </w:r>
      <w:r w:rsidRPr="002C190F">
        <w:rPr>
          <w:rFonts w:ascii="Arial" w:eastAsia="等线" w:hAnsi="Arial" w:cs="Arial"/>
          <w:bCs/>
          <w:sz w:val="20"/>
        </w:rPr>
        <w:tab/>
        <w:t xml:space="preserve">TSG </w:t>
      </w:r>
      <w:r w:rsidRPr="002C190F">
        <w:rPr>
          <w:rFonts w:ascii="Arial" w:eastAsia="MS Mincho" w:hAnsi="Arial" w:cs="Arial"/>
          <w:bCs/>
          <w:sz w:val="20"/>
          <w:lang w:eastAsia="ja-JP"/>
        </w:rPr>
        <w:t>RAN WG</w:t>
      </w:r>
      <w:r>
        <w:rPr>
          <w:rFonts w:ascii="Arial" w:eastAsia="MS Mincho" w:hAnsi="Arial" w:cs="Arial"/>
          <w:bCs/>
          <w:sz w:val="20"/>
          <w:lang w:eastAsia="ja-JP"/>
        </w:rPr>
        <w:t>1</w:t>
      </w:r>
    </w:p>
    <w:p w14:paraId="5F4E7263" w14:textId="77777777" w:rsidR="000D3C68" w:rsidRPr="002C190F" w:rsidRDefault="000D3C68" w:rsidP="000D3C68">
      <w:pPr>
        <w:spacing w:after="60"/>
        <w:ind w:left="1985" w:hanging="1985"/>
        <w:rPr>
          <w:rFonts w:ascii="Arial" w:eastAsia="等线" w:hAnsi="Arial" w:cs="Arial"/>
          <w:bCs/>
          <w:sz w:val="20"/>
        </w:rPr>
      </w:pPr>
      <w:r w:rsidRPr="002C190F">
        <w:rPr>
          <w:rFonts w:ascii="Arial" w:eastAsia="等线" w:hAnsi="Arial" w:cs="Arial"/>
          <w:b/>
          <w:sz w:val="20"/>
        </w:rPr>
        <w:t>Cc:</w:t>
      </w:r>
      <w:r w:rsidRPr="002C190F">
        <w:rPr>
          <w:rFonts w:ascii="Arial" w:eastAsia="等线" w:hAnsi="Arial" w:cs="Arial"/>
          <w:bCs/>
          <w:sz w:val="20"/>
        </w:rPr>
        <w:tab/>
      </w:r>
    </w:p>
    <w:p w14:paraId="5F872E7C" w14:textId="77777777" w:rsidR="000D3C68" w:rsidRPr="002C190F" w:rsidRDefault="000D3C68" w:rsidP="000D3C68">
      <w:pPr>
        <w:spacing w:after="60"/>
        <w:ind w:left="1985" w:hanging="1985"/>
        <w:rPr>
          <w:rFonts w:ascii="Arial" w:eastAsia="等线" w:hAnsi="Arial" w:cs="Arial"/>
          <w:bCs/>
          <w:sz w:val="20"/>
        </w:rPr>
      </w:pPr>
    </w:p>
    <w:p w14:paraId="600F21D0" w14:textId="77777777" w:rsidR="000D3C68" w:rsidRPr="002C190F" w:rsidRDefault="000D3C68" w:rsidP="000D3C68">
      <w:pPr>
        <w:tabs>
          <w:tab w:val="left" w:pos="2268"/>
        </w:tabs>
        <w:rPr>
          <w:rFonts w:ascii="Arial" w:eastAsia="等线" w:hAnsi="Arial" w:cs="Arial"/>
          <w:b/>
          <w:sz w:val="20"/>
        </w:rPr>
      </w:pPr>
      <w:r w:rsidRPr="002C190F">
        <w:rPr>
          <w:rFonts w:ascii="Arial" w:eastAsia="等线" w:hAnsi="Arial" w:cs="Arial"/>
          <w:b/>
          <w:sz w:val="20"/>
        </w:rPr>
        <w:t>Contact Person:</w:t>
      </w:r>
    </w:p>
    <w:p w14:paraId="3F910F70" w14:textId="77777777" w:rsidR="000D3C68" w:rsidRPr="002C190F" w:rsidRDefault="000D3C68" w:rsidP="000D3C68">
      <w:pPr>
        <w:keepNext/>
        <w:tabs>
          <w:tab w:val="left" w:pos="2268"/>
          <w:tab w:val="left" w:pos="2694"/>
        </w:tabs>
        <w:ind w:left="567"/>
        <w:outlineLvl w:val="3"/>
        <w:rPr>
          <w:rFonts w:ascii="Arial" w:eastAsia="宋体" w:hAnsi="Arial" w:cs="Arial"/>
          <w:bCs/>
          <w:sz w:val="20"/>
          <w:szCs w:val="20"/>
          <w:lang w:val="en-GB" w:eastAsia="en-US"/>
        </w:rPr>
      </w:pPr>
      <w:r w:rsidRPr="002C190F">
        <w:rPr>
          <w:rFonts w:ascii="Arial" w:eastAsia="宋体" w:hAnsi="Arial" w:cs="Arial"/>
          <w:b/>
          <w:sz w:val="20"/>
          <w:szCs w:val="20"/>
          <w:lang w:val="en-GB" w:eastAsia="en-US"/>
        </w:rPr>
        <w:t>Name:</w:t>
      </w:r>
      <w:r w:rsidRPr="002C190F">
        <w:rPr>
          <w:rFonts w:ascii="Arial" w:eastAsia="宋体" w:hAnsi="Arial" w:cs="Arial"/>
          <w:bCs/>
          <w:sz w:val="20"/>
          <w:szCs w:val="20"/>
          <w:lang w:val="en-GB" w:eastAsia="en-US"/>
        </w:rPr>
        <w:tab/>
        <w:t>Shiyuan Wang</w:t>
      </w:r>
    </w:p>
    <w:p w14:paraId="3B0A2496" w14:textId="77777777" w:rsidR="000D3C68" w:rsidRPr="002C190F" w:rsidRDefault="000D3C68" w:rsidP="000D3C68">
      <w:pPr>
        <w:keepNext/>
        <w:tabs>
          <w:tab w:val="left" w:pos="2268"/>
          <w:tab w:val="left" w:pos="2694"/>
        </w:tabs>
        <w:ind w:left="567"/>
        <w:outlineLvl w:val="6"/>
        <w:rPr>
          <w:rFonts w:ascii="Arial" w:eastAsia="宋体" w:hAnsi="Arial" w:cs="Arial"/>
          <w:bCs/>
          <w:sz w:val="20"/>
          <w:szCs w:val="20"/>
          <w:lang w:val="en-GB" w:eastAsia="en-US"/>
        </w:rPr>
      </w:pPr>
      <w:r w:rsidRPr="002C190F">
        <w:rPr>
          <w:rFonts w:ascii="Arial" w:eastAsia="宋体" w:hAnsi="Arial" w:cs="Arial"/>
          <w:b/>
          <w:sz w:val="20"/>
          <w:szCs w:val="20"/>
          <w:lang w:val="en-GB" w:eastAsia="en-US"/>
        </w:rPr>
        <w:t>E-mail Address:</w:t>
      </w:r>
      <w:r w:rsidRPr="002C190F">
        <w:rPr>
          <w:rFonts w:ascii="Arial" w:eastAsia="宋体" w:hAnsi="Arial" w:cs="Arial"/>
          <w:bCs/>
          <w:sz w:val="20"/>
          <w:szCs w:val="20"/>
          <w:lang w:val="en-GB" w:eastAsia="en-US"/>
        </w:rPr>
        <w:tab/>
      </w:r>
      <w:hyperlink r:id="rId8" w:history="1">
        <w:r w:rsidRPr="002C190F">
          <w:rPr>
            <w:rFonts w:ascii="Arial" w:eastAsia="宋体" w:hAnsi="Arial" w:cs="Arial"/>
            <w:bCs/>
            <w:color w:val="0000FF"/>
            <w:sz w:val="20"/>
            <w:szCs w:val="20"/>
            <w:u w:val="single"/>
            <w:lang w:val="en-GB" w:eastAsia="en-US"/>
          </w:rPr>
          <w:t>wangshiyuan@chinamobile.com</w:t>
        </w:r>
      </w:hyperlink>
    </w:p>
    <w:p w14:paraId="0F2A73B9" w14:textId="77777777" w:rsidR="000D3C68" w:rsidRPr="002C190F" w:rsidRDefault="000D3C68" w:rsidP="000D3C68">
      <w:pPr>
        <w:tabs>
          <w:tab w:val="left" w:pos="2268"/>
        </w:tabs>
        <w:rPr>
          <w:rFonts w:ascii="Arial" w:eastAsia="等线" w:hAnsi="Arial" w:cs="Arial"/>
          <w:bCs/>
          <w:sz w:val="20"/>
        </w:rPr>
      </w:pPr>
      <w:r w:rsidRPr="002C190F">
        <w:rPr>
          <w:rFonts w:ascii="Arial" w:eastAsia="等线" w:hAnsi="Arial" w:cs="Arial"/>
          <w:bCs/>
          <w:sz w:val="20"/>
        </w:rPr>
        <w:tab/>
      </w:r>
    </w:p>
    <w:p w14:paraId="6AA642E4" w14:textId="77777777" w:rsidR="000D3C68" w:rsidRPr="002C190F" w:rsidRDefault="000D3C68" w:rsidP="000D3C68">
      <w:pPr>
        <w:pBdr>
          <w:bottom w:val="single" w:sz="4" w:space="1" w:color="auto"/>
        </w:pBdr>
        <w:rPr>
          <w:rFonts w:ascii="Arial" w:eastAsia="等线" w:hAnsi="Arial" w:cs="Arial"/>
          <w:sz w:val="20"/>
        </w:rPr>
      </w:pPr>
    </w:p>
    <w:p w14:paraId="076117FF" w14:textId="77777777" w:rsidR="000D3C68" w:rsidRPr="002C190F" w:rsidRDefault="000D3C68" w:rsidP="000D3C68">
      <w:pPr>
        <w:pBdr>
          <w:bottom w:val="single" w:sz="4" w:space="1" w:color="auto"/>
        </w:pBdr>
        <w:rPr>
          <w:rFonts w:ascii="Arial" w:eastAsia="等线" w:hAnsi="Arial" w:cs="Arial"/>
          <w:sz w:val="20"/>
        </w:rPr>
      </w:pPr>
      <w:r w:rsidRPr="003E09B5">
        <w:rPr>
          <w:rFonts w:ascii="Arial" w:eastAsia="等线" w:hAnsi="Arial" w:cs="Arial" w:hint="eastAsia"/>
          <w:b/>
          <w:bCs/>
          <w:sz w:val="20"/>
        </w:rPr>
        <w:t>A</w:t>
      </w:r>
      <w:r w:rsidRPr="003E09B5">
        <w:rPr>
          <w:rFonts w:ascii="Arial" w:eastAsia="等线" w:hAnsi="Arial" w:cs="Arial"/>
          <w:b/>
          <w:bCs/>
          <w:sz w:val="20"/>
        </w:rPr>
        <w:t>ttachments:</w:t>
      </w:r>
      <w:r>
        <w:rPr>
          <w:rFonts w:ascii="Arial" w:eastAsia="等线" w:hAnsi="Arial" w:cs="Arial"/>
          <w:sz w:val="20"/>
        </w:rPr>
        <w:t xml:space="preserve"> None</w:t>
      </w:r>
    </w:p>
    <w:p w14:paraId="32E24C15" w14:textId="77777777" w:rsidR="000D3C68" w:rsidRPr="002C190F" w:rsidRDefault="000D3C68" w:rsidP="000D3C68">
      <w:pPr>
        <w:rPr>
          <w:rFonts w:ascii="Arial" w:eastAsia="等线" w:hAnsi="Arial" w:cs="Arial"/>
          <w:sz w:val="20"/>
        </w:rPr>
      </w:pPr>
    </w:p>
    <w:p w14:paraId="2E8D8F2E" w14:textId="77777777" w:rsidR="000D3C68" w:rsidRPr="002C190F" w:rsidRDefault="000D3C68" w:rsidP="000D3C68">
      <w:pPr>
        <w:spacing w:after="120"/>
        <w:rPr>
          <w:rFonts w:ascii="Arial" w:eastAsia="等线" w:hAnsi="Arial" w:cs="Arial"/>
          <w:b/>
          <w:sz w:val="20"/>
        </w:rPr>
      </w:pPr>
      <w:r w:rsidRPr="002C190F">
        <w:rPr>
          <w:rFonts w:ascii="Arial" w:eastAsia="等线" w:hAnsi="Arial" w:cs="Arial"/>
          <w:b/>
          <w:sz w:val="20"/>
        </w:rPr>
        <w:t>1. Overall Description:</w:t>
      </w:r>
    </w:p>
    <w:p w14:paraId="28358162" w14:textId="2CF2F34B" w:rsidR="000D3C68" w:rsidRDefault="000D3C68" w:rsidP="000D3C68">
      <w:pPr>
        <w:spacing w:afterLines="100" w:after="312"/>
        <w:jc w:val="both"/>
        <w:rPr>
          <w:rFonts w:ascii="Arial" w:eastAsia="等线" w:hAnsi="Arial" w:cs="Arial"/>
          <w:sz w:val="20"/>
        </w:rPr>
      </w:pPr>
      <w:r>
        <w:rPr>
          <w:rFonts w:ascii="Arial" w:eastAsia="等线" w:hAnsi="Arial" w:cs="Arial"/>
          <w:sz w:val="20"/>
        </w:rPr>
        <w:t xml:space="preserve">In ATG deployment scenario, </w:t>
      </w:r>
      <w:r w:rsidRPr="000D3C68">
        <w:rPr>
          <w:rFonts w:ascii="Arial" w:eastAsia="等线" w:hAnsi="Arial" w:cs="Arial" w:hint="eastAsia"/>
          <w:sz w:val="20"/>
        </w:rPr>
        <w:t xml:space="preserve">the distance between CPE and ATG BS may achieve 250km, a large guard period should be configured to prevent interference from DL to UL, the GP length should at least cover 2*propagation delay </w:t>
      </w:r>
      <w:r w:rsidRPr="000D3C68">
        <w:rPr>
          <w:rFonts w:ascii="Arial" w:eastAsia="等线" w:hAnsi="Arial" w:cs="Arial" w:hint="eastAsia"/>
          <w:sz w:val="20"/>
        </w:rPr>
        <w:t>≈</w:t>
      </w:r>
      <w:r w:rsidRPr="000D3C68">
        <w:rPr>
          <w:rFonts w:ascii="Arial" w:eastAsia="等线" w:hAnsi="Arial" w:cs="Arial" w:hint="eastAsia"/>
          <w:sz w:val="20"/>
        </w:rPr>
        <w:t xml:space="preserve"> 1.7ms. Besides, in ATG network, the demand of downlink through</w:t>
      </w:r>
      <w:r w:rsidRPr="000D3C68">
        <w:rPr>
          <w:rFonts w:ascii="Arial" w:eastAsia="等线" w:hAnsi="Arial" w:cs="Arial"/>
          <w:sz w:val="20"/>
        </w:rPr>
        <w:t>put is much more than uplink throughput. Therefore, a new TDD pattern 30D4S6U</w:t>
      </w:r>
      <w:r>
        <w:rPr>
          <w:rFonts w:ascii="Arial" w:eastAsia="等线" w:hAnsi="Arial" w:cs="Arial"/>
          <w:sz w:val="20"/>
        </w:rPr>
        <w:t xml:space="preserve"> is needed. However, to support HARQ under this new TDD pattern, the range of k1 and </w:t>
      </w:r>
      <w:r w:rsidR="00C53F0B">
        <w:rPr>
          <w:rFonts w:ascii="Arial" w:eastAsia="等线" w:hAnsi="Arial" w:cs="Arial"/>
          <w:sz w:val="20"/>
        </w:rPr>
        <w:t xml:space="preserve">number of </w:t>
      </w:r>
      <w:r>
        <w:rPr>
          <w:rFonts w:ascii="Arial" w:eastAsia="等线" w:hAnsi="Arial" w:cs="Arial"/>
          <w:sz w:val="20"/>
        </w:rPr>
        <w:t>HARQ process should be extended.</w:t>
      </w:r>
    </w:p>
    <w:p w14:paraId="30EE472A" w14:textId="2B4ABB4A" w:rsidR="000D3C68" w:rsidRDefault="000D3C68" w:rsidP="009C4E63">
      <w:pPr>
        <w:spacing w:afterLines="100" w:after="312"/>
        <w:jc w:val="both"/>
        <w:rPr>
          <w:rFonts w:ascii="Arial" w:eastAsia="等线" w:hAnsi="Arial" w:cs="Arial"/>
          <w:sz w:val="20"/>
        </w:rPr>
      </w:pPr>
      <w:r>
        <w:rPr>
          <w:rFonts w:ascii="Arial" w:eastAsia="等线" w:hAnsi="Arial" w:cs="Arial"/>
          <w:sz w:val="20"/>
        </w:rPr>
        <w:t>RAN4 notice that s</w:t>
      </w:r>
      <w:r w:rsidRPr="000D3C68">
        <w:rPr>
          <w:rFonts w:ascii="Arial" w:eastAsia="等线" w:hAnsi="Arial" w:cs="Arial"/>
          <w:sz w:val="20"/>
        </w:rPr>
        <w:t xml:space="preserve">uch UE </w:t>
      </w:r>
      <w:r>
        <w:rPr>
          <w:rFonts w:ascii="Arial" w:eastAsia="等线" w:hAnsi="Arial" w:cs="Arial"/>
          <w:sz w:val="20"/>
        </w:rPr>
        <w:t>features</w:t>
      </w:r>
      <w:r w:rsidRPr="000D3C68">
        <w:rPr>
          <w:rFonts w:ascii="Arial" w:eastAsia="等线" w:hAnsi="Arial" w:cs="Arial"/>
          <w:sz w:val="20"/>
        </w:rPr>
        <w:t xml:space="preserve"> had been introduced in R17 NTN WI by RAN1</w:t>
      </w:r>
      <w:r>
        <w:rPr>
          <w:rFonts w:ascii="Arial" w:eastAsia="等线" w:hAnsi="Arial" w:cs="Arial"/>
          <w:sz w:val="20"/>
        </w:rPr>
        <w:t>, which are 26-</w:t>
      </w:r>
      <w:r w:rsidR="009C4E63">
        <w:rPr>
          <w:rFonts w:ascii="Arial" w:eastAsia="等线" w:hAnsi="Arial" w:cs="Arial"/>
          <w:sz w:val="20"/>
        </w:rPr>
        <w:t>5</w:t>
      </w:r>
      <w:r w:rsidRPr="000D3C68">
        <w:rPr>
          <w:rFonts w:ascii="Arial" w:eastAsia="等线" w:hAnsi="Arial" w:cs="Arial" w:hint="eastAsia"/>
          <w:sz w:val="20"/>
        </w:rPr>
        <w:t>‘</w:t>
      </w:r>
      <w:r w:rsidRPr="000D3C68">
        <w:rPr>
          <w:rFonts w:ascii="Arial" w:eastAsia="等线" w:hAnsi="Arial" w:cs="Arial"/>
          <w:sz w:val="20"/>
        </w:rPr>
        <w:t>Increasing the number of HARQ processes’ and</w:t>
      </w:r>
      <w:r>
        <w:rPr>
          <w:rFonts w:ascii="Arial" w:eastAsia="等线" w:hAnsi="Arial" w:cs="Arial"/>
          <w:sz w:val="20"/>
        </w:rPr>
        <w:t xml:space="preserve"> 26-10</w:t>
      </w:r>
      <w:r w:rsidRPr="000D3C68">
        <w:rPr>
          <w:rFonts w:ascii="Arial" w:eastAsia="等线" w:hAnsi="Arial" w:cs="Arial"/>
          <w:sz w:val="20"/>
        </w:rPr>
        <w:t xml:space="preserve"> ‘K1 range extension’</w:t>
      </w:r>
      <w:r>
        <w:rPr>
          <w:rFonts w:ascii="Arial" w:eastAsia="等线" w:hAnsi="Arial" w:cs="Arial"/>
          <w:sz w:val="20"/>
        </w:rPr>
        <w:t xml:space="preserve"> as specified in TS38.822.</w:t>
      </w:r>
      <w:r w:rsidR="00C53F0B">
        <w:rPr>
          <w:rFonts w:ascii="Arial" w:eastAsia="等线" w:hAnsi="Arial" w:cs="Arial"/>
          <w:sz w:val="20"/>
        </w:rPr>
        <w:t xml:space="preserve"> </w:t>
      </w:r>
      <w:r>
        <w:rPr>
          <w:rFonts w:ascii="Arial" w:eastAsia="等线" w:hAnsi="Arial" w:cs="Arial"/>
          <w:sz w:val="20"/>
        </w:rPr>
        <w:t>R</w:t>
      </w:r>
      <w:r w:rsidRPr="000D3C68">
        <w:rPr>
          <w:rFonts w:ascii="Arial" w:eastAsia="等线" w:hAnsi="Arial" w:cs="Arial"/>
          <w:sz w:val="20"/>
        </w:rPr>
        <w:t>ecall the discussion of RAN1 R17 NTN, RAN1 also explicitly agreed that such UE capabilities</w:t>
      </w:r>
      <w:r w:rsidR="009C4E63">
        <w:rPr>
          <w:rFonts w:ascii="Arial" w:eastAsia="等线" w:hAnsi="Arial" w:cs="Arial"/>
          <w:sz w:val="20"/>
        </w:rPr>
        <w:t xml:space="preserve"> can</w:t>
      </w:r>
      <w:r w:rsidRPr="000D3C68">
        <w:rPr>
          <w:rFonts w:ascii="Arial" w:eastAsia="等线" w:hAnsi="Arial" w:cs="Arial"/>
          <w:sz w:val="20"/>
        </w:rPr>
        <w:t xml:space="preserve"> support ATG scenario. However, due to no ATG operating bands at that time, the applicab</w:t>
      </w:r>
      <w:r>
        <w:rPr>
          <w:rFonts w:ascii="Arial" w:eastAsia="等线" w:hAnsi="Arial" w:cs="Arial"/>
          <w:sz w:val="20"/>
        </w:rPr>
        <w:t>le scenario</w:t>
      </w:r>
      <w:r w:rsidRPr="000D3C68">
        <w:rPr>
          <w:rFonts w:ascii="Arial" w:eastAsia="等线" w:hAnsi="Arial" w:cs="Arial"/>
          <w:sz w:val="20"/>
        </w:rPr>
        <w:t xml:space="preserve"> of the </w:t>
      </w:r>
      <w:r w:rsidR="009C4E63">
        <w:rPr>
          <w:rFonts w:ascii="Arial" w:eastAsia="等线" w:hAnsi="Arial" w:cs="Arial"/>
          <w:sz w:val="20"/>
        </w:rPr>
        <w:t>feature</w:t>
      </w:r>
      <w:r w:rsidR="00C53F0B">
        <w:rPr>
          <w:rFonts w:ascii="Arial" w:eastAsia="等线" w:hAnsi="Arial" w:cs="Arial"/>
          <w:sz w:val="20"/>
        </w:rPr>
        <w:t>s</w:t>
      </w:r>
      <w:r w:rsidRPr="000D3C68">
        <w:rPr>
          <w:rFonts w:ascii="Arial" w:eastAsia="等线" w:hAnsi="Arial" w:cs="Arial"/>
          <w:sz w:val="20"/>
        </w:rPr>
        <w:t xml:space="preserve"> didn’t include ATG.</w:t>
      </w:r>
      <w:r w:rsidR="009C4E63">
        <w:rPr>
          <w:rFonts w:ascii="Arial" w:eastAsia="等线" w:hAnsi="Arial" w:cs="Arial"/>
          <w:sz w:val="20"/>
        </w:rPr>
        <w:t xml:space="preserve"> </w:t>
      </w:r>
    </w:p>
    <w:p w14:paraId="20376007" w14:textId="7E9915FA" w:rsidR="000D3C68" w:rsidRPr="009C4E63" w:rsidRDefault="009C4E63" w:rsidP="009C4E63">
      <w:pPr>
        <w:spacing w:afterLines="100" w:after="312"/>
        <w:jc w:val="both"/>
      </w:pPr>
      <w:r>
        <w:rPr>
          <w:rFonts w:ascii="Arial" w:eastAsia="等线" w:hAnsi="Arial" w:cs="Arial" w:hint="eastAsia"/>
          <w:sz w:val="20"/>
        </w:rPr>
        <w:t>C</w:t>
      </w:r>
      <w:r>
        <w:rPr>
          <w:rFonts w:ascii="Arial" w:eastAsia="等线" w:hAnsi="Arial" w:cs="Arial"/>
          <w:sz w:val="20"/>
        </w:rPr>
        <w:t xml:space="preserve">onsidering all the information above, RAN4 </w:t>
      </w:r>
      <w:r w:rsidRPr="00357B8C">
        <w:rPr>
          <w:rFonts w:ascii="Arial" w:eastAsia="等线" w:hAnsi="Arial" w:cs="Arial"/>
          <w:sz w:val="20"/>
        </w:rPr>
        <w:t xml:space="preserve">would like to </w:t>
      </w:r>
      <w:r w:rsidR="00F911DA" w:rsidRPr="00357B8C">
        <w:rPr>
          <w:rFonts w:ascii="Arial" w:eastAsia="等线" w:hAnsi="Arial" w:cs="Arial"/>
          <w:sz w:val="20"/>
        </w:rPr>
        <w:t xml:space="preserve">respectfully </w:t>
      </w:r>
      <w:r w:rsidR="00C53F0B" w:rsidRPr="00357B8C">
        <w:rPr>
          <w:rFonts w:ascii="Arial" w:eastAsia="等线" w:hAnsi="Arial" w:cs="Arial"/>
          <w:sz w:val="20"/>
        </w:rPr>
        <w:t xml:space="preserve">ask RAN1 to </w:t>
      </w:r>
      <w:r w:rsidR="00357B8C" w:rsidRPr="00357B8C">
        <w:rPr>
          <w:rFonts w:ascii="Arial" w:eastAsia="等线" w:hAnsi="Arial" w:cs="Arial" w:hint="eastAsia"/>
          <w:sz w:val="20"/>
        </w:rPr>
        <w:t>check</w:t>
      </w:r>
      <w:r w:rsidR="00C53F0B" w:rsidRPr="00357B8C">
        <w:rPr>
          <w:rFonts w:ascii="Arial" w:eastAsia="等线" w:hAnsi="Arial" w:cs="Arial"/>
          <w:sz w:val="20"/>
        </w:rPr>
        <w:t xml:space="preserve"> </w:t>
      </w:r>
      <w:r w:rsidR="00F911DA" w:rsidRPr="00357B8C">
        <w:rPr>
          <w:rFonts w:ascii="Arial" w:eastAsia="等线" w:hAnsi="Arial" w:cs="Arial"/>
          <w:sz w:val="20"/>
        </w:rPr>
        <w:t xml:space="preserve">that </w:t>
      </w:r>
      <w:r w:rsidR="00357B8C" w:rsidRPr="00357B8C">
        <w:rPr>
          <w:rFonts w:ascii="Arial" w:eastAsia="等线" w:hAnsi="Arial" w:cs="Arial"/>
          <w:sz w:val="20"/>
        </w:rPr>
        <w:t xml:space="preserve">if </w:t>
      </w:r>
      <w:r w:rsidR="00C53F0B" w:rsidRPr="00357B8C">
        <w:rPr>
          <w:rFonts w:ascii="Arial" w:eastAsia="等线" w:hAnsi="Arial" w:cs="Arial"/>
          <w:sz w:val="20"/>
        </w:rPr>
        <w:t xml:space="preserve">the UE features 26-5 ‘Increasing the number of HARQ processes’ and 26-10 ‘K1 range extension’ could be used </w:t>
      </w:r>
      <w:r w:rsidR="00357B8C" w:rsidRPr="00357B8C">
        <w:rPr>
          <w:rFonts w:ascii="Arial" w:eastAsia="等线" w:hAnsi="Arial" w:cs="Arial"/>
          <w:sz w:val="20"/>
        </w:rPr>
        <w:t>for</w:t>
      </w:r>
      <w:r w:rsidR="00C53F0B" w:rsidRPr="00357B8C">
        <w:rPr>
          <w:rFonts w:ascii="Arial" w:eastAsia="等线" w:hAnsi="Arial" w:cs="Arial"/>
          <w:sz w:val="20"/>
        </w:rPr>
        <w:t xml:space="preserve"> R</w:t>
      </w:r>
      <w:r w:rsidR="00357B8C" w:rsidRPr="00357B8C">
        <w:rPr>
          <w:rFonts w:ascii="Arial" w:eastAsia="等线" w:hAnsi="Arial" w:cs="Arial"/>
          <w:sz w:val="20"/>
        </w:rPr>
        <w:t>el-</w:t>
      </w:r>
      <w:r w:rsidR="00C53F0B" w:rsidRPr="00357B8C">
        <w:rPr>
          <w:rFonts w:ascii="Arial" w:eastAsia="等线" w:hAnsi="Arial" w:cs="Arial"/>
          <w:sz w:val="20"/>
        </w:rPr>
        <w:t xml:space="preserve">18 NR ATG. If </w:t>
      </w:r>
      <w:r w:rsidR="00357B8C" w:rsidRPr="00357B8C">
        <w:rPr>
          <w:rFonts w:ascii="Arial" w:eastAsia="等线" w:hAnsi="Arial" w:cs="Arial"/>
          <w:sz w:val="20"/>
        </w:rPr>
        <w:t>yes</w:t>
      </w:r>
      <w:r w:rsidR="00C53F0B" w:rsidRPr="00357B8C">
        <w:rPr>
          <w:rFonts w:ascii="Arial" w:eastAsia="等线" w:hAnsi="Arial" w:cs="Arial"/>
          <w:sz w:val="20"/>
        </w:rPr>
        <w:t xml:space="preserve">, RAN4 </w:t>
      </w:r>
      <w:r w:rsidR="004E0FEB">
        <w:rPr>
          <w:rFonts w:ascii="Arial" w:eastAsia="等线" w:hAnsi="Arial" w:cs="Arial"/>
          <w:sz w:val="20"/>
        </w:rPr>
        <w:t>kindly ask</w:t>
      </w:r>
      <w:r w:rsidRPr="00357B8C">
        <w:rPr>
          <w:rFonts w:ascii="Arial" w:eastAsia="等线" w:hAnsi="Arial" w:cs="Arial"/>
          <w:sz w:val="20"/>
        </w:rPr>
        <w:t xml:space="preserve"> RAN1 to</w:t>
      </w:r>
      <w:r w:rsidR="00F911DA" w:rsidRPr="00357B8C">
        <w:rPr>
          <w:rFonts w:ascii="Arial" w:eastAsia="等线" w:hAnsi="Arial" w:cs="Arial"/>
          <w:sz w:val="20"/>
        </w:rPr>
        <w:t xml:space="preserve"> </w:t>
      </w:r>
      <w:r w:rsidRPr="00357B8C">
        <w:rPr>
          <w:rFonts w:ascii="Arial" w:eastAsia="等线" w:hAnsi="Arial" w:cs="Arial"/>
          <w:sz w:val="20"/>
        </w:rPr>
        <w:t>ad</w:t>
      </w:r>
      <w:r>
        <w:rPr>
          <w:rFonts w:ascii="Arial" w:eastAsia="等线" w:hAnsi="Arial" w:cs="Arial"/>
          <w:sz w:val="20"/>
        </w:rPr>
        <w:t xml:space="preserve">d the same UE feature as 26-5 </w:t>
      </w:r>
      <w:r w:rsidRPr="000D3C68">
        <w:rPr>
          <w:rFonts w:ascii="Arial" w:eastAsia="等线" w:hAnsi="Arial" w:cs="Arial" w:hint="eastAsia"/>
          <w:sz w:val="20"/>
        </w:rPr>
        <w:t>‘</w:t>
      </w:r>
      <w:r w:rsidRPr="000D3C68">
        <w:rPr>
          <w:rFonts w:ascii="Arial" w:eastAsia="等线" w:hAnsi="Arial" w:cs="Arial"/>
          <w:sz w:val="20"/>
        </w:rPr>
        <w:t>Increasing the number of HARQ processes’ and</w:t>
      </w:r>
      <w:r>
        <w:rPr>
          <w:rFonts w:ascii="Arial" w:eastAsia="等线" w:hAnsi="Arial" w:cs="Arial"/>
          <w:sz w:val="20"/>
        </w:rPr>
        <w:t xml:space="preserve"> 26-10</w:t>
      </w:r>
      <w:r w:rsidRPr="000D3C68">
        <w:rPr>
          <w:rFonts w:ascii="Arial" w:eastAsia="等线" w:hAnsi="Arial" w:cs="Arial"/>
          <w:sz w:val="20"/>
        </w:rPr>
        <w:t xml:space="preserve"> ‘K1 range extension’</w:t>
      </w:r>
      <w:r>
        <w:rPr>
          <w:rFonts w:ascii="Arial" w:eastAsia="等线" w:hAnsi="Arial" w:cs="Arial"/>
          <w:sz w:val="20"/>
        </w:rPr>
        <w:t xml:space="preserve"> to NR ATG</w:t>
      </w:r>
      <w:r w:rsidR="00EE05B7">
        <w:rPr>
          <w:rFonts w:ascii="Arial" w:eastAsia="等线" w:hAnsi="Arial" w:cs="Arial"/>
          <w:sz w:val="20"/>
        </w:rPr>
        <w:t xml:space="preserve"> in RAN1 feature group</w:t>
      </w:r>
      <w:r>
        <w:rPr>
          <w:rFonts w:ascii="Arial" w:eastAsia="等线" w:hAnsi="Arial" w:cs="Arial"/>
          <w:sz w:val="20"/>
        </w:rPr>
        <w:t>.</w:t>
      </w:r>
    </w:p>
    <w:p w14:paraId="448AB449" w14:textId="77777777" w:rsidR="000D3C68" w:rsidRPr="002C190F" w:rsidRDefault="000D3C68" w:rsidP="009C4E63">
      <w:pPr>
        <w:pBdr>
          <w:top w:val="single" w:sz="4" w:space="1" w:color="auto"/>
        </w:pBdr>
        <w:spacing w:after="120"/>
        <w:jc w:val="both"/>
        <w:rPr>
          <w:rFonts w:ascii="Arial" w:eastAsia="等线" w:hAnsi="Arial" w:cs="Arial"/>
          <w:b/>
          <w:sz w:val="20"/>
        </w:rPr>
      </w:pPr>
      <w:r w:rsidRPr="002C190F">
        <w:rPr>
          <w:rFonts w:ascii="Arial" w:eastAsia="等线" w:hAnsi="Arial" w:cs="Arial"/>
          <w:b/>
          <w:sz w:val="20"/>
        </w:rPr>
        <w:t>2. Actions:</w:t>
      </w:r>
    </w:p>
    <w:p w14:paraId="183324FF" w14:textId="0CD39E32" w:rsidR="000D3C68" w:rsidRPr="002C190F" w:rsidRDefault="000D3C68" w:rsidP="000D3C68">
      <w:pPr>
        <w:spacing w:after="120"/>
        <w:ind w:left="1985" w:hanging="1985"/>
        <w:jc w:val="both"/>
        <w:rPr>
          <w:rFonts w:ascii="Arial" w:eastAsia="等线" w:hAnsi="Arial" w:cs="Arial"/>
          <w:b/>
          <w:color w:val="000000"/>
          <w:sz w:val="20"/>
        </w:rPr>
      </w:pPr>
      <w:r w:rsidRPr="002C190F">
        <w:rPr>
          <w:rFonts w:ascii="Arial" w:eastAsia="等线" w:hAnsi="Arial" w:cs="Arial"/>
          <w:b/>
          <w:color w:val="000000"/>
          <w:sz w:val="20"/>
        </w:rPr>
        <w:t>To</w:t>
      </w:r>
      <w:r w:rsidRPr="002C190F">
        <w:rPr>
          <w:rFonts w:ascii="Arial" w:eastAsia="等线" w:hAnsi="Arial" w:cs="Arial" w:hint="eastAsia"/>
          <w:b/>
          <w:color w:val="000000"/>
          <w:sz w:val="20"/>
        </w:rPr>
        <w:t xml:space="preserve"> </w:t>
      </w:r>
      <w:r w:rsidRPr="002C190F">
        <w:rPr>
          <w:rFonts w:ascii="Arial" w:eastAsia="等线" w:hAnsi="Arial" w:cs="Arial"/>
          <w:b/>
          <w:color w:val="000000"/>
          <w:sz w:val="20"/>
        </w:rPr>
        <w:t>RAN</w:t>
      </w:r>
      <w:r w:rsidR="009C4E63">
        <w:rPr>
          <w:rFonts w:ascii="Arial" w:eastAsia="等线" w:hAnsi="Arial" w:cs="Arial"/>
          <w:b/>
          <w:color w:val="000000"/>
          <w:sz w:val="20"/>
        </w:rPr>
        <w:t>1</w:t>
      </w:r>
    </w:p>
    <w:p w14:paraId="7D1F0142" w14:textId="2CB98705" w:rsidR="000D3C68" w:rsidRPr="00535E80" w:rsidRDefault="000D3C68" w:rsidP="000D3C68">
      <w:pPr>
        <w:spacing w:after="120"/>
        <w:ind w:left="993" w:hanging="993"/>
        <w:jc w:val="both"/>
        <w:rPr>
          <w:rFonts w:ascii="Arial" w:eastAsia="等线" w:hAnsi="Arial" w:cs="Arial"/>
          <w:color w:val="000000"/>
          <w:sz w:val="20"/>
        </w:rPr>
      </w:pPr>
      <w:r w:rsidRPr="002C190F">
        <w:rPr>
          <w:rFonts w:ascii="Arial" w:eastAsia="等线" w:hAnsi="Arial" w:cs="Arial"/>
          <w:b/>
          <w:color w:val="000000"/>
          <w:sz w:val="20"/>
        </w:rPr>
        <w:t xml:space="preserve">ACTION: </w:t>
      </w:r>
      <w:r w:rsidRPr="002C190F">
        <w:rPr>
          <w:rFonts w:ascii="Arial" w:eastAsia="等线" w:hAnsi="Arial" w:cs="Arial"/>
          <w:b/>
          <w:color w:val="000000"/>
          <w:sz w:val="20"/>
        </w:rPr>
        <w:tab/>
      </w:r>
      <w:r w:rsidR="00535E80" w:rsidRPr="00535E80">
        <w:rPr>
          <w:rFonts w:ascii="Arial" w:eastAsia="等线" w:hAnsi="Arial" w:cs="Arial"/>
          <w:sz w:val="20"/>
        </w:rPr>
        <w:t>RAN4 would like to</w:t>
      </w:r>
      <w:r w:rsidR="00F911DA" w:rsidRPr="00F911DA">
        <w:t xml:space="preserve"> </w:t>
      </w:r>
      <w:r w:rsidR="00F911DA" w:rsidRPr="00F911DA">
        <w:rPr>
          <w:rFonts w:ascii="Arial" w:eastAsia="等线" w:hAnsi="Arial" w:cs="Arial"/>
          <w:sz w:val="20"/>
        </w:rPr>
        <w:t>respectfully</w:t>
      </w:r>
      <w:r w:rsidR="00535E80" w:rsidRPr="00535E80">
        <w:rPr>
          <w:rFonts w:ascii="Arial" w:eastAsia="等线" w:hAnsi="Arial" w:cs="Arial"/>
          <w:sz w:val="20"/>
        </w:rPr>
        <w:t xml:space="preserve"> ask RAN1 to </w:t>
      </w:r>
      <w:r w:rsidR="00357B8C">
        <w:rPr>
          <w:rFonts w:ascii="Arial" w:eastAsia="等线" w:hAnsi="Arial" w:cs="Arial"/>
          <w:sz w:val="20"/>
        </w:rPr>
        <w:t>check</w:t>
      </w:r>
      <w:r w:rsidR="00535E80" w:rsidRPr="00535E80">
        <w:rPr>
          <w:rFonts w:ascii="Arial" w:eastAsia="等线" w:hAnsi="Arial" w:cs="Arial"/>
          <w:sz w:val="20"/>
        </w:rPr>
        <w:t xml:space="preserve"> </w:t>
      </w:r>
      <w:r w:rsidR="00F911DA">
        <w:rPr>
          <w:rFonts w:ascii="Arial" w:eastAsia="等线" w:hAnsi="Arial" w:cs="Arial"/>
          <w:sz w:val="20"/>
        </w:rPr>
        <w:t xml:space="preserve">that </w:t>
      </w:r>
      <w:r w:rsidR="00357B8C">
        <w:rPr>
          <w:rFonts w:ascii="Arial" w:eastAsia="等线" w:hAnsi="Arial" w:cs="Arial"/>
          <w:sz w:val="20"/>
        </w:rPr>
        <w:t>if the</w:t>
      </w:r>
      <w:r w:rsidR="00535E80" w:rsidRPr="00535E80">
        <w:rPr>
          <w:rFonts w:ascii="Arial" w:eastAsia="等线" w:hAnsi="Arial" w:cs="Arial"/>
          <w:sz w:val="20"/>
        </w:rPr>
        <w:t xml:space="preserve"> UE features 26-5 ‘Increasing the number of HARQ processes’ and 26-10 ‘K1 range extension’ could be used </w:t>
      </w:r>
      <w:r w:rsidR="00357B8C">
        <w:rPr>
          <w:rFonts w:ascii="Arial" w:eastAsia="等线" w:hAnsi="Arial" w:cs="Arial"/>
          <w:sz w:val="20"/>
        </w:rPr>
        <w:t>for</w:t>
      </w:r>
      <w:r w:rsidR="00535E80" w:rsidRPr="00535E80">
        <w:rPr>
          <w:rFonts w:ascii="Arial" w:eastAsia="等线" w:hAnsi="Arial" w:cs="Arial"/>
          <w:sz w:val="20"/>
        </w:rPr>
        <w:t xml:space="preserve"> R</w:t>
      </w:r>
      <w:r w:rsidR="00357B8C">
        <w:rPr>
          <w:rFonts w:ascii="Arial" w:eastAsia="等线" w:hAnsi="Arial" w:cs="Arial"/>
          <w:sz w:val="20"/>
        </w:rPr>
        <w:t>el-</w:t>
      </w:r>
      <w:r w:rsidR="00535E80" w:rsidRPr="00535E80">
        <w:rPr>
          <w:rFonts w:ascii="Arial" w:eastAsia="等线" w:hAnsi="Arial" w:cs="Arial"/>
          <w:sz w:val="20"/>
        </w:rPr>
        <w:t xml:space="preserve">18 NR ATG. If </w:t>
      </w:r>
      <w:r w:rsidR="00357B8C">
        <w:rPr>
          <w:rFonts w:ascii="Arial" w:eastAsia="等线" w:hAnsi="Arial" w:cs="Arial"/>
          <w:sz w:val="20"/>
        </w:rPr>
        <w:t>yes</w:t>
      </w:r>
      <w:r w:rsidR="00535E80" w:rsidRPr="00535E80">
        <w:rPr>
          <w:rFonts w:ascii="Arial" w:eastAsia="等线" w:hAnsi="Arial" w:cs="Arial"/>
          <w:sz w:val="20"/>
        </w:rPr>
        <w:t xml:space="preserve">, RAN4 </w:t>
      </w:r>
      <w:r w:rsidR="004E0FEB">
        <w:rPr>
          <w:rFonts w:ascii="Arial" w:eastAsia="等线" w:hAnsi="Arial" w:cs="Arial"/>
          <w:sz w:val="20"/>
        </w:rPr>
        <w:t>kindly ask</w:t>
      </w:r>
      <w:r w:rsidR="00535E80" w:rsidRPr="00535E80">
        <w:rPr>
          <w:rFonts w:ascii="Arial" w:eastAsia="等线" w:hAnsi="Arial" w:cs="Arial"/>
          <w:sz w:val="20"/>
        </w:rPr>
        <w:t xml:space="preserve"> RAN1 to add the same UE feature as 26-5 ‘Increasing the number of HARQ processes’ and 26-10 ‘K1 range extension’ to </w:t>
      </w:r>
      <w:r w:rsidR="00357B8C" w:rsidRPr="00535E80">
        <w:rPr>
          <w:rFonts w:ascii="Arial" w:eastAsia="等线" w:hAnsi="Arial" w:cs="Arial"/>
          <w:sz w:val="20"/>
        </w:rPr>
        <w:t>R</w:t>
      </w:r>
      <w:r w:rsidR="00357B8C">
        <w:rPr>
          <w:rFonts w:ascii="Arial" w:eastAsia="等线" w:hAnsi="Arial" w:cs="Arial"/>
          <w:sz w:val="20"/>
        </w:rPr>
        <w:t>el-</w:t>
      </w:r>
      <w:r w:rsidR="00357B8C" w:rsidRPr="00535E80">
        <w:rPr>
          <w:rFonts w:ascii="Arial" w:eastAsia="等线" w:hAnsi="Arial" w:cs="Arial"/>
          <w:sz w:val="20"/>
        </w:rPr>
        <w:t>18</w:t>
      </w:r>
      <w:r w:rsidR="00357B8C">
        <w:rPr>
          <w:rFonts w:ascii="Arial" w:eastAsia="等线" w:hAnsi="Arial" w:cs="Arial"/>
          <w:sz w:val="20"/>
        </w:rPr>
        <w:t xml:space="preserve"> </w:t>
      </w:r>
      <w:r w:rsidR="00535E80" w:rsidRPr="00535E80">
        <w:rPr>
          <w:rFonts w:ascii="Arial" w:eastAsia="等线" w:hAnsi="Arial" w:cs="Arial"/>
          <w:sz w:val="20"/>
        </w:rPr>
        <w:t>NR ATG in RAN1 feature group.</w:t>
      </w:r>
    </w:p>
    <w:p w14:paraId="29802AC7" w14:textId="77777777" w:rsidR="000D3C68" w:rsidRPr="002C190F" w:rsidRDefault="000D3C68" w:rsidP="000D3C68">
      <w:pPr>
        <w:spacing w:after="120"/>
        <w:ind w:left="993" w:hanging="993"/>
        <w:jc w:val="both"/>
        <w:rPr>
          <w:rFonts w:ascii="Arial" w:eastAsia="等线" w:hAnsi="Arial" w:cs="Arial"/>
          <w:sz w:val="20"/>
        </w:rPr>
      </w:pPr>
    </w:p>
    <w:p w14:paraId="34F5DA0D" w14:textId="77777777" w:rsidR="000D3C68" w:rsidRPr="002C190F" w:rsidRDefault="000D3C68" w:rsidP="000D3C68">
      <w:pPr>
        <w:tabs>
          <w:tab w:val="left" w:pos="5507"/>
        </w:tabs>
        <w:rPr>
          <w:rFonts w:ascii="Arial" w:eastAsia="等线" w:hAnsi="Arial" w:cs="Arial"/>
          <w:b/>
          <w:sz w:val="20"/>
        </w:rPr>
      </w:pPr>
      <w:r w:rsidRPr="002C190F">
        <w:rPr>
          <w:rFonts w:ascii="Arial" w:eastAsia="等线" w:hAnsi="Arial" w:cs="Arial"/>
          <w:b/>
          <w:sz w:val="20"/>
        </w:rPr>
        <w:t>3. Date of Next TSG-RAN WG4 Meetings:</w:t>
      </w:r>
      <w:r w:rsidRPr="002C190F">
        <w:rPr>
          <w:rFonts w:ascii="Arial" w:eastAsia="等线" w:hAnsi="Arial" w:cs="Arial"/>
          <w:b/>
          <w:sz w:val="20"/>
        </w:rPr>
        <w:tab/>
      </w:r>
    </w:p>
    <w:p w14:paraId="56BB02AF" w14:textId="77777777" w:rsidR="000D3C68" w:rsidRPr="00BC06AC" w:rsidRDefault="000D3C68" w:rsidP="000D3C68">
      <w:pPr>
        <w:tabs>
          <w:tab w:val="left" w:pos="4430"/>
        </w:tabs>
        <w:ind w:left="2268" w:hanging="2268"/>
        <w:rPr>
          <w:rFonts w:ascii="Arial" w:eastAsia="宋体" w:hAnsi="Arial" w:cs="Arial"/>
          <w:bCs/>
          <w:sz w:val="20"/>
          <w:szCs w:val="20"/>
          <w:lang w:val="en-GB" w:eastAsia="en-US"/>
        </w:rPr>
      </w:pPr>
      <w:r w:rsidRPr="00BC06AC">
        <w:rPr>
          <w:rFonts w:ascii="Arial" w:eastAsia="宋体" w:hAnsi="Arial" w:cs="Arial"/>
          <w:bCs/>
          <w:sz w:val="20"/>
          <w:szCs w:val="20"/>
          <w:lang w:val="en-GB" w:eastAsia="en-US"/>
        </w:rPr>
        <w:t>TSG-RAN WG4 Meeting #10</w:t>
      </w:r>
      <w:r>
        <w:rPr>
          <w:rFonts w:ascii="Arial" w:eastAsia="宋体" w:hAnsi="Arial" w:cs="Arial"/>
          <w:bCs/>
          <w:sz w:val="20"/>
          <w:szCs w:val="20"/>
          <w:lang w:val="en-GB" w:eastAsia="en-US"/>
        </w:rPr>
        <w:t>8</w:t>
      </w:r>
      <w:r w:rsidRPr="00BC06AC">
        <w:rPr>
          <w:rFonts w:ascii="Arial" w:eastAsia="宋体" w:hAnsi="Arial" w:cs="Arial"/>
          <w:bCs/>
          <w:sz w:val="20"/>
          <w:szCs w:val="20"/>
          <w:lang w:val="en-GB" w:eastAsia="en-US"/>
        </w:rPr>
        <w:t xml:space="preserve"> </w:t>
      </w:r>
      <w:r w:rsidRPr="00BC06AC">
        <w:rPr>
          <w:rFonts w:ascii="Arial" w:eastAsia="宋体" w:hAnsi="Arial" w:cs="Arial"/>
          <w:bCs/>
          <w:sz w:val="20"/>
          <w:szCs w:val="20"/>
          <w:lang w:val="en-GB" w:eastAsia="en-US"/>
        </w:rPr>
        <w:tab/>
        <w:t>2</w:t>
      </w:r>
      <w:r>
        <w:rPr>
          <w:rFonts w:ascii="Arial" w:eastAsia="宋体" w:hAnsi="Arial" w:cs="Arial"/>
          <w:bCs/>
          <w:sz w:val="20"/>
          <w:szCs w:val="20"/>
          <w:lang w:val="en-GB" w:eastAsia="en-US"/>
        </w:rPr>
        <w:t>1</w:t>
      </w:r>
      <w:r w:rsidRPr="00BC06AC">
        <w:rPr>
          <w:rFonts w:ascii="Arial" w:eastAsia="宋体" w:hAnsi="Arial" w:cs="Arial"/>
          <w:bCs/>
          <w:sz w:val="20"/>
          <w:szCs w:val="20"/>
          <w:lang w:val="en-GB" w:eastAsia="en-US"/>
        </w:rPr>
        <w:t xml:space="preserve"> Aug - 2</w:t>
      </w:r>
      <w:r>
        <w:rPr>
          <w:rFonts w:ascii="Arial" w:eastAsia="宋体" w:hAnsi="Arial" w:cs="Arial"/>
          <w:bCs/>
          <w:sz w:val="20"/>
          <w:szCs w:val="20"/>
          <w:lang w:val="en-GB" w:eastAsia="en-US"/>
        </w:rPr>
        <w:t>5</w:t>
      </w:r>
      <w:r w:rsidRPr="00BC06AC">
        <w:rPr>
          <w:rFonts w:ascii="Arial" w:eastAsia="宋体" w:hAnsi="Arial" w:cs="Arial"/>
          <w:bCs/>
          <w:sz w:val="20"/>
          <w:szCs w:val="20"/>
          <w:lang w:val="en-GB" w:eastAsia="en-US"/>
        </w:rPr>
        <w:t xml:space="preserve"> Aug 202</w:t>
      </w:r>
      <w:r>
        <w:rPr>
          <w:rFonts w:ascii="Arial" w:eastAsia="宋体" w:hAnsi="Arial" w:cs="Arial"/>
          <w:bCs/>
          <w:sz w:val="20"/>
          <w:szCs w:val="20"/>
          <w:lang w:val="en-GB" w:eastAsia="en-US"/>
        </w:rPr>
        <w:t>3</w:t>
      </w:r>
      <w:r>
        <w:rPr>
          <w:rFonts w:ascii="Arial" w:eastAsia="宋体" w:hAnsi="Arial" w:cs="Arial"/>
          <w:bCs/>
          <w:sz w:val="20"/>
          <w:szCs w:val="20"/>
          <w:lang w:val="en-GB" w:eastAsia="en-US"/>
        </w:rPr>
        <w:tab/>
      </w:r>
      <w:r>
        <w:rPr>
          <w:rFonts w:ascii="Arial" w:eastAsia="宋体" w:hAnsi="Arial" w:cs="Arial"/>
          <w:bCs/>
          <w:sz w:val="20"/>
          <w:szCs w:val="20"/>
          <w:lang w:val="en-GB" w:eastAsia="en-US"/>
        </w:rPr>
        <w:tab/>
        <w:t>Toulouse, FR</w:t>
      </w:r>
    </w:p>
    <w:p w14:paraId="5F62C4DF" w14:textId="77777777" w:rsidR="000D3C68" w:rsidRPr="00BC06AC" w:rsidRDefault="000D3C68" w:rsidP="000D3C68">
      <w:pPr>
        <w:tabs>
          <w:tab w:val="left" w:pos="4430"/>
        </w:tabs>
        <w:ind w:left="2268" w:hanging="2268"/>
        <w:rPr>
          <w:rFonts w:ascii="Arial" w:eastAsia="宋体" w:hAnsi="Arial" w:cs="Arial"/>
          <w:bCs/>
          <w:sz w:val="20"/>
          <w:szCs w:val="20"/>
          <w:lang w:val="en-GB" w:eastAsia="en-US"/>
        </w:rPr>
      </w:pPr>
      <w:r w:rsidRPr="00BC06AC">
        <w:rPr>
          <w:rFonts w:ascii="Arial" w:eastAsia="宋体" w:hAnsi="Arial" w:cs="Arial"/>
          <w:bCs/>
          <w:sz w:val="20"/>
          <w:szCs w:val="20"/>
          <w:lang w:val="en-GB" w:eastAsia="en-US"/>
        </w:rPr>
        <w:lastRenderedPageBreak/>
        <w:t>TSG-RAN WG4 Meeting #10</w:t>
      </w:r>
      <w:r>
        <w:rPr>
          <w:rFonts w:ascii="Arial" w:eastAsia="宋体" w:hAnsi="Arial" w:cs="Arial"/>
          <w:bCs/>
          <w:sz w:val="20"/>
          <w:szCs w:val="20"/>
          <w:lang w:val="en-GB" w:eastAsia="en-US"/>
        </w:rPr>
        <w:t>8</w:t>
      </w:r>
      <w:r w:rsidRPr="00BC06AC">
        <w:rPr>
          <w:rFonts w:ascii="Arial" w:eastAsia="宋体" w:hAnsi="Arial" w:cs="Arial"/>
          <w:bCs/>
          <w:sz w:val="20"/>
          <w:szCs w:val="20"/>
          <w:lang w:val="en-GB" w:eastAsia="en-US"/>
        </w:rPr>
        <w:t xml:space="preserve">-bis </w:t>
      </w:r>
      <w:r w:rsidRPr="00BC06AC">
        <w:rPr>
          <w:rFonts w:ascii="Arial" w:eastAsia="宋体" w:hAnsi="Arial" w:cs="Arial"/>
          <w:bCs/>
          <w:sz w:val="20"/>
          <w:szCs w:val="20"/>
          <w:lang w:val="en-GB" w:eastAsia="en-US"/>
        </w:rPr>
        <w:tab/>
      </w:r>
      <w:r>
        <w:rPr>
          <w:rFonts w:ascii="Arial" w:eastAsia="宋体" w:hAnsi="Arial" w:cs="Arial"/>
          <w:bCs/>
          <w:sz w:val="20"/>
          <w:szCs w:val="20"/>
          <w:lang w:val="en-GB" w:eastAsia="en-US"/>
        </w:rPr>
        <w:t>9</w:t>
      </w:r>
      <w:r w:rsidRPr="00BC06AC">
        <w:rPr>
          <w:rFonts w:ascii="Arial" w:eastAsia="宋体" w:hAnsi="Arial" w:cs="Arial"/>
          <w:bCs/>
          <w:sz w:val="20"/>
          <w:szCs w:val="20"/>
          <w:lang w:val="en-GB" w:eastAsia="en-US"/>
        </w:rPr>
        <w:t xml:space="preserve"> Oct - 1</w:t>
      </w:r>
      <w:r>
        <w:rPr>
          <w:rFonts w:ascii="Arial" w:eastAsia="宋体" w:hAnsi="Arial" w:cs="Arial"/>
          <w:bCs/>
          <w:sz w:val="20"/>
          <w:szCs w:val="20"/>
          <w:lang w:val="en-GB" w:eastAsia="en-US"/>
        </w:rPr>
        <w:t>3</w:t>
      </w:r>
      <w:r w:rsidRPr="00BC06AC">
        <w:rPr>
          <w:rFonts w:ascii="Arial" w:eastAsia="宋体" w:hAnsi="Arial" w:cs="Arial"/>
          <w:bCs/>
          <w:sz w:val="20"/>
          <w:szCs w:val="20"/>
          <w:lang w:val="en-GB" w:eastAsia="en-US"/>
        </w:rPr>
        <w:t xml:space="preserve"> Oct 202</w:t>
      </w:r>
      <w:r>
        <w:rPr>
          <w:rFonts w:ascii="Arial" w:eastAsia="宋体" w:hAnsi="Arial" w:cs="Arial"/>
          <w:bCs/>
          <w:sz w:val="20"/>
          <w:szCs w:val="20"/>
          <w:lang w:val="en-GB" w:eastAsia="en-US"/>
        </w:rPr>
        <w:t>3</w:t>
      </w:r>
      <w:r w:rsidRPr="00BC06AC">
        <w:rPr>
          <w:rFonts w:ascii="Arial" w:eastAsia="宋体" w:hAnsi="Arial" w:cs="Arial"/>
          <w:bCs/>
          <w:sz w:val="20"/>
          <w:szCs w:val="20"/>
          <w:lang w:val="en-GB" w:eastAsia="en-US"/>
        </w:rPr>
        <w:tab/>
      </w:r>
      <w:r>
        <w:rPr>
          <w:rFonts w:ascii="Arial" w:eastAsia="宋体" w:hAnsi="Arial" w:cs="Arial"/>
          <w:bCs/>
          <w:sz w:val="20"/>
          <w:szCs w:val="20"/>
          <w:lang w:val="en-GB" w:eastAsia="en-US"/>
        </w:rPr>
        <w:t xml:space="preserve">    </w:t>
      </w:r>
      <w:r w:rsidRPr="00BC06AC">
        <w:rPr>
          <w:rFonts w:ascii="Arial" w:eastAsia="宋体" w:hAnsi="Arial" w:cs="Arial"/>
          <w:bCs/>
          <w:sz w:val="20"/>
          <w:szCs w:val="20"/>
          <w:lang w:val="en-GB" w:eastAsia="en-US"/>
        </w:rPr>
        <w:t xml:space="preserve">      </w:t>
      </w:r>
      <w:r>
        <w:rPr>
          <w:rFonts w:ascii="Arial" w:eastAsia="宋体" w:hAnsi="Arial" w:cs="Arial"/>
          <w:bCs/>
          <w:sz w:val="20"/>
          <w:szCs w:val="20"/>
          <w:lang w:val="en-GB" w:eastAsia="en-US"/>
        </w:rPr>
        <w:t xml:space="preserve">    </w:t>
      </w:r>
      <w:r w:rsidRPr="00BC06AC">
        <w:rPr>
          <w:rFonts w:ascii="Arial" w:eastAsia="宋体" w:hAnsi="Arial" w:cs="Arial"/>
          <w:bCs/>
          <w:sz w:val="20"/>
          <w:szCs w:val="20"/>
          <w:lang w:val="en-GB" w:eastAsia="en-US"/>
        </w:rPr>
        <w:t xml:space="preserve"> </w:t>
      </w:r>
      <w:r>
        <w:rPr>
          <w:rFonts w:ascii="Arial" w:eastAsia="宋体" w:hAnsi="Arial" w:cs="Arial"/>
          <w:bCs/>
          <w:sz w:val="20"/>
          <w:szCs w:val="20"/>
          <w:lang w:val="en-GB" w:eastAsia="en-US"/>
        </w:rPr>
        <w:t>Xiamen, CN</w:t>
      </w:r>
    </w:p>
    <w:p w14:paraId="6B277BEC" w14:textId="77777777" w:rsidR="000D3C68" w:rsidRPr="004C5CFE" w:rsidRDefault="000D3C68" w:rsidP="000D3C68">
      <w:pPr>
        <w:rPr>
          <w:sz w:val="20"/>
          <w:szCs w:val="20"/>
          <w:lang w:val="en-GB"/>
        </w:rPr>
      </w:pPr>
    </w:p>
    <w:p w14:paraId="78B10752" w14:textId="77777777" w:rsidR="000D3C68" w:rsidRPr="000D3C68" w:rsidRDefault="000D3C68" w:rsidP="0027626D">
      <w:pPr>
        <w:rPr>
          <w:sz w:val="20"/>
          <w:szCs w:val="20"/>
          <w:lang w:val="en-GB"/>
        </w:rPr>
      </w:pPr>
    </w:p>
    <w:sectPr w:rsidR="000D3C68" w:rsidRPr="000D3C68"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AC998" w14:textId="77777777" w:rsidR="00F7633B" w:rsidRDefault="00F7633B" w:rsidP="007854C6">
      <w:r>
        <w:separator/>
      </w:r>
    </w:p>
  </w:endnote>
  <w:endnote w:type="continuationSeparator" w:id="0">
    <w:p w14:paraId="6C4DF132" w14:textId="77777777" w:rsidR="00F7633B" w:rsidRDefault="00F7633B"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97A0B" w14:textId="77777777" w:rsidR="00F7633B" w:rsidRDefault="00F7633B" w:rsidP="007854C6">
      <w:r>
        <w:separator/>
      </w:r>
    </w:p>
  </w:footnote>
  <w:footnote w:type="continuationSeparator" w:id="0">
    <w:p w14:paraId="00E98BF7" w14:textId="77777777" w:rsidR="00F7633B" w:rsidRDefault="00F7633B"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10729"/>
    <w:multiLevelType w:val="multilevel"/>
    <w:tmpl w:val="07310729"/>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BEA5173"/>
    <w:multiLevelType w:val="hybridMultilevel"/>
    <w:tmpl w:val="0DF48764"/>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A162DF58">
      <w:start w:val="1"/>
      <w:numFmt w:val="bullet"/>
      <w:lvlText w:val="-"/>
      <w:lvlJc w:val="left"/>
      <w:pPr>
        <w:ind w:left="1260" w:hanging="420"/>
      </w:pPr>
      <w:rPr>
        <w:rFonts w:ascii="Times New Roman" w:eastAsia="宋体"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691D54"/>
    <w:multiLevelType w:val="hybridMultilevel"/>
    <w:tmpl w:val="A7BE9A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3D605E8"/>
    <w:multiLevelType w:val="hybridMultilevel"/>
    <w:tmpl w:val="9E5227C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CD0E12"/>
    <w:multiLevelType w:val="hybridMultilevel"/>
    <w:tmpl w:val="DBF03996"/>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CFE1E77"/>
    <w:multiLevelType w:val="multilevel"/>
    <w:tmpl w:val="3CFE1E7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ED76FCD"/>
    <w:multiLevelType w:val="hybridMultilevel"/>
    <w:tmpl w:val="A7D2A44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92162B"/>
    <w:multiLevelType w:val="hybridMultilevel"/>
    <w:tmpl w:val="2CDEB41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067612"/>
    <w:multiLevelType w:val="hybridMultilevel"/>
    <w:tmpl w:val="0120A13C"/>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3" w15:restartNumberingAfterBreak="0">
    <w:nsid w:val="554B62AC"/>
    <w:multiLevelType w:val="hybridMultilevel"/>
    <w:tmpl w:val="1EF89982"/>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45460A"/>
    <w:multiLevelType w:val="hybridMultilevel"/>
    <w:tmpl w:val="68E80A7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F493559"/>
    <w:multiLevelType w:val="hybridMultilevel"/>
    <w:tmpl w:val="AFF24202"/>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62D12EC4"/>
    <w:multiLevelType w:val="hybridMultilevel"/>
    <w:tmpl w:val="9782E39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154BF5"/>
    <w:multiLevelType w:val="hybridMultilevel"/>
    <w:tmpl w:val="5FEC4BD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0" w15:restartNumberingAfterBreak="0">
    <w:nsid w:val="6D9376EF"/>
    <w:multiLevelType w:val="hybridMultilevel"/>
    <w:tmpl w:val="FC8C4C00"/>
    <w:lvl w:ilvl="0" w:tplc="F056CA94">
      <w:start w:val="1"/>
      <w:numFmt w:val="bullet"/>
      <w:lvlText w:val=""/>
      <w:lvlJc w:val="left"/>
      <w:pPr>
        <w:tabs>
          <w:tab w:val="num" w:pos="720"/>
        </w:tabs>
        <w:ind w:left="720" w:hanging="360"/>
      </w:pPr>
      <w:rPr>
        <w:rFonts w:ascii="Symbol" w:hAnsi="Symbol" w:hint="default"/>
      </w:rPr>
    </w:lvl>
    <w:lvl w:ilvl="1" w:tplc="40E61854" w:tentative="1">
      <w:start w:val="1"/>
      <w:numFmt w:val="bullet"/>
      <w:lvlText w:val=""/>
      <w:lvlJc w:val="left"/>
      <w:pPr>
        <w:tabs>
          <w:tab w:val="num" w:pos="1440"/>
        </w:tabs>
        <w:ind w:left="1440" w:hanging="360"/>
      </w:pPr>
      <w:rPr>
        <w:rFonts w:ascii="Symbol" w:hAnsi="Symbol" w:hint="default"/>
      </w:rPr>
    </w:lvl>
    <w:lvl w:ilvl="2" w:tplc="B8AC557E" w:tentative="1">
      <w:start w:val="1"/>
      <w:numFmt w:val="bullet"/>
      <w:lvlText w:val=""/>
      <w:lvlJc w:val="left"/>
      <w:pPr>
        <w:tabs>
          <w:tab w:val="num" w:pos="2160"/>
        </w:tabs>
        <w:ind w:left="2160" w:hanging="360"/>
      </w:pPr>
      <w:rPr>
        <w:rFonts w:ascii="Symbol" w:hAnsi="Symbol" w:hint="default"/>
      </w:rPr>
    </w:lvl>
    <w:lvl w:ilvl="3" w:tplc="5192D636" w:tentative="1">
      <w:start w:val="1"/>
      <w:numFmt w:val="bullet"/>
      <w:lvlText w:val=""/>
      <w:lvlJc w:val="left"/>
      <w:pPr>
        <w:tabs>
          <w:tab w:val="num" w:pos="2880"/>
        </w:tabs>
        <w:ind w:left="2880" w:hanging="360"/>
      </w:pPr>
      <w:rPr>
        <w:rFonts w:ascii="Symbol" w:hAnsi="Symbol" w:hint="default"/>
      </w:rPr>
    </w:lvl>
    <w:lvl w:ilvl="4" w:tplc="5BA4F43A" w:tentative="1">
      <w:start w:val="1"/>
      <w:numFmt w:val="bullet"/>
      <w:lvlText w:val=""/>
      <w:lvlJc w:val="left"/>
      <w:pPr>
        <w:tabs>
          <w:tab w:val="num" w:pos="3600"/>
        </w:tabs>
        <w:ind w:left="3600" w:hanging="360"/>
      </w:pPr>
      <w:rPr>
        <w:rFonts w:ascii="Symbol" w:hAnsi="Symbol" w:hint="default"/>
      </w:rPr>
    </w:lvl>
    <w:lvl w:ilvl="5" w:tplc="EFC4C776" w:tentative="1">
      <w:start w:val="1"/>
      <w:numFmt w:val="bullet"/>
      <w:lvlText w:val=""/>
      <w:lvlJc w:val="left"/>
      <w:pPr>
        <w:tabs>
          <w:tab w:val="num" w:pos="4320"/>
        </w:tabs>
        <w:ind w:left="4320" w:hanging="360"/>
      </w:pPr>
      <w:rPr>
        <w:rFonts w:ascii="Symbol" w:hAnsi="Symbol" w:hint="default"/>
      </w:rPr>
    </w:lvl>
    <w:lvl w:ilvl="6" w:tplc="776E30C6" w:tentative="1">
      <w:start w:val="1"/>
      <w:numFmt w:val="bullet"/>
      <w:lvlText w:val=""/>
      <w:lvlJc w:val="left"/>
      <w:pPr>
        <w:tabs>
          <w:tab w:val="num" w:pos="5040"/>
        </w:tabs>
        <w:ind w:left="5040" w:hanging="360"/>
      </w:pPr>
      <w:rPr>
        <w:rFonts w:ascii="Symbol" w:hAnsi="Symbol" w:hint="default"/>
      </w:rPr>
    </w:lvl>
    <w:lvl w:ilvl="7" w:tplc="718470F0" w:tentative="1">
      <w:start w:val="1"/>
      <w:numFmt w:val="bullet"/>
      <w:lvlText w:val=""/>
      <w:lvlJc w:val="left"/>
      <w:pPr>
        <w:tabs>
          <w:tab w:val="num" w:pos="5760"/>
        </w:tabs>
        <w:ind w:left="5760" w:hanging="360"/>
      </w:pPr>
      <w:rPr>
        <w:rFonts w:ascii="Symbol" w:hAnsi="Symbol" w:hint="default"/>
      </w:rPr>
    </w:lvl>
    <w:lvl w:ilvl="8" w:tplc="41C480C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13191846">
    <w:abstractNumId w:val="21"/>
  </w:num>
  <w:num w:numId="2" w16cid:durableId="1872185180">
    <w:abstractNumId w:val="5"/>
  </w:num>
  <w:num w:numId="3" w16cid:durableId="1337423769">
    <w:abstractNumId w:val="19"/>
  </w:num>
  <w:num w:numId="4" w16cid:durableId="990910816">
    <w:abstractNumId w:val="2"/>
  </w:num>
  <w:num w:numId="5" w16cid:durableId="946813287">
    <w:abstractNumId w:val="12"/>
  </w:num>
  <w:num w:numId="6" w16cid:durableId="1235122676">
    <w:abstractNumId w:val="8"/>
  </w:num>
  <w:num w:numId="7" w16cid:durableId="165247451">
    <w:abstractNumId w:val="4"/>
  </w:num>
  <w:num w:numId="8" w16cid:durableId="567498437">
    <w:abstractNumId w:val="20"/>
  </w:num>
  <w:num w:numId="9" w16cid:durableId="1518033491">
    <w:abstractNumId w:val="18"/>
  </w:num>
  <w:num w:numId="10" w16cid:durableId="1803578380">
    <w:abstractNumId w:val="17"/>
  </w:num>
  <w:num w:numId="11" w16cid:durableId="1422414702">
    <w:abstractNumId w:val="14"/>
  </w:num>
  <w:num w:numId="12" w16cid:durableId="1207373018">
    <w:abstractNumId w:val="9"/>
  </w:num>
  <w:num w:numId="13" w16cid:durableId="1264453336">
    <w:abstractNumId w:val="10"/>
  </w:num>
  <w:num w:numId="14" w16cid:durableId="1910996516">
    <w:abstractNumId w:val="6"/>
  </w:num>
  <w:num w:numId="15" w16cid:durableId="1494567936">
    <w:abstractNumId w:val="16"/>
  </w:num>
  <w:num w:numId="16" w16cid:durableId="1847596626">
    <w:abstractNumId w:val="1"/>
  </w:num>
  <w:num w:numId="17" w16cid:durableId="696079220">
    <w:abstractNumId w:val="15"/>
  </w:num>
  <w:num w:numId="18" w16cid:durableId="772672586">
    <w:abstractNumId w:val="3"/>
  </w:num>
  <w:num w:numId="19" w16cid:durableId="1636400843">
    <w:abstractNumId w:val="11"/>
  </w:num>
  <w:num w:numId="20" w16cid:durableId="1510870248">
    <w:abstractNumId w:val="15"/>
  </w:num>
  <w:num w:numId="21" w16cid:durableId="552470510">
    <w:abstractNumId w:val="7"/>
  </w:num>
  <w:num w:numId="22" w16cid:durableId="1906330340">
    <w:abstractNumId w:val="0"/>
  </w:num>
  <w:num w:numId="23" w16cid:durableId="1498811500">
    <w:abstractNumId w:val="13"/>
  </w:num>
  <w:num w:numId="24" w16cid:durableId="409348523">
    <w:abstractNumId w:val="21"/>
  </w:num>
  <w:num w:numId="25" w16cid:durableId="197984523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bordersDoNotSurroundHeader/>
  <w:bordersDoNotSurroundFooter/>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82F"/>
    <w:rsid w:val="00000EB7"/>
    <w:rsid w:val="00000F9D"/>
    <w:rsid w:val="000018EF"/>
    <w:rsid w:val="0000196A"/>
    <w:rsid w:val="00001BE6"/>
    <w:rsid w:val="00001C0F"/>
    <w:rsid w:val="00002B5C"/>
    <w:rsid w:val="00002F95"/>
    <w:rsid w:val="00003702"/>
    <w:rsid w:val="00003AC8"/>
    <w:rsid w:val="00003EE0"/>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D31"/>
    <w:rsid w:val="00021E70"/>
    <w:rsid w:val="00021FAA"/>
    <w:rsid w:val="00022297"/>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741"/>
    <w:rsid w:val="000418AD"/>
    <w:rsid w:val="0004204F"/>
    <w:rsid w:val="000426B6"/>
    <w:rsid w:val="00042823"/>
    <w:rsid w:val="00043405"/>
    <w:rsid w:val="00043618"/>
    <w:rsid w:val="0004411D"/>
    <w:rsid w:val="0004428E"/>
    <w:rsid w:val="000447AD"/>
    <w:rsid w:val="00044C54"/>
    <w:rsid w:val="0004504E"/>
    <w:rsid w:val="000455FD"/>
    <w:rsid w:val="000465E0"/>
    <w:rsid w:val="00046E25"/>
    <w:rsid w:val="00047200"/>
    <w:rsid w:val="00047886"/>
    <w:rsid w:val="000478D8"/>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7DD"/>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0DB"/>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28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3C6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12"/>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01"/>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2CEB"/>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A50"/>
    <w:rsid w:val="00187FE2"/>
    <w:rsid w:val="00190741"/>
    <w:rsid w:val="00190BC5"/>
    <w:rsid w:val="00190DC9"/>
    <w:rsid w:val="00190F1A"/>
    <w:rsid w:val="00191A94"/>
    <w:rsid w:val="00191BA0"/>
    <w:rsid w:val="00192242"/>
    <w:rsid w:val="001922B3"/>
    <w:rsid w:val="00192370"/>
    <w:rsid w:val="001928F8"/>
    <w:rsid w:val="00193188"/>
    <w:rsid w:val="0019343C"/>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28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490"/>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3E5"/>
    <w:rsid w:val="001F46FA"/>
    <w:rsid w:val="001F4A74"/>
    <w:rsid w:val="001F4E01"/>
    <w:rsid w:val="001F50C2"/>
    <w:rsid w:val="001F56A4"/>
    <w:rsid w:val="001F5764"/>
    <w:rsid w:val="001F62F0"/>
    <w:rsid w:val="001F6523"/>
    <w:rsid w:val="001F68C3"/>
    <w:rsid w:val="001F74A6"/>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4A2"/>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A80"/>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6EF"/>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45E"/>
    <w:rsid w:val="002B5AD1"/>
    <w:rsid w:val="002B602C"/>
    <w:rsid w:val="002B657F"/>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1D5"/>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14A"/>
    <w:rsid w:val="002D6A26"/>
    <w:rsid w:val="002D7215"/>
    <w:rsid w:val="002D74C1"/>
    <w:rsid w:val="002E08AE"/>
    <w:rsid w:val="002E08E5"/>
    <w:rsid w:val="002E0B01"/>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23"/>
    <w:rsid w:val="002F2631"/>
    <w:rsid w:val="002F33AC"/>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2"/>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14A"/>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B8C"/>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98A"/>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47FE"/>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0D8"/>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2A32"/>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4F0A"/>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22A"/>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2B4A"/>
    <w:rsid w:val="00453219"/>
    <w:rsid w:val="0045337A"/>
    <w:rsid w:val="00453D98"/>
    <w:rsid w:val="00453F7E"/>
    <w:rsid w:val="0045457F"/>
    <w:rsid w:val="004547DF"/>
    <w:rsid w:val="00454C5B"/>
    <w:rsid w:val="00455156"/>
    <w:rsid w:val="00455628"/>
    <w:rsid w:val="00455AA0"/>
    <w:rsid w:val="00455DE9"/>
    <w:rsid w:val="00456211"/>
    <w:rsid w:val="0045638A"/>
    <w:rsid w:val="00456788"/>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62FB"/>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3E"/>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75"/>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074"/>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0FEB"/>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1EA"/>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E80"/>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2E13"/>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499"/>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609"/>
    <w:rsid w:val="005B1D18"/>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76B"/>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4D9"/>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7C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613"/>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B4"/>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08D2"/>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5F6A"/>
    <w:rsid w:val="006D6856"/>
    <w:rsid w:val="006D6D18"/>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6F04"/>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0EE2"/>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1C5"/>
    <w:rsid w:val="00717AB0"/>
    <w:rsid w:val="00717C60"/>
    <w:rsid w:val="007202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5"/>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BFE"/>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391B"/>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13F"/>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856"/>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55F"/>
    <w:rsid w:val="008139B4"/>
    <w:rsid w:val="00813A9A"/>
    <w:rsid w:val="00813DC4"/>
    <w:rsid w:val="00813F1C"/>
    <w:rsid w:val="0081450D"/>
    <w:rsid w:val="00814725"/>
    <w:rsid w:val="008149E1"/>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CC7"/>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1FFD"/>
    <w:rsid w:val="00862346"/>
    <w:rsid w:val="00862855"/>
    <w:rsid w:val="00862B92"/>
    <w:rsid w:val="00862C5C"/>
    <w:rsid w:val="00862E3D"/>
    <w:rsid w:val="00862F62"/>
    <w:rsid w:val="0086313C"/>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796"/>
    <w:rsid w:val="008719C6"/>
    <w:rsid w:val="00871D60"/>
    <w:rsid w:val="00871DE9"/>
    <w:rsid w:val="0087248C"/>
    <w:rsid w:val="0087282A"/>
    <w:rsid w:val="008732D4"/>
    <w:rsid w:val="0087370B"/>
    <w:rsid w:val="00874473"/>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B72"/>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87DB7"/>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85F"/>
    <w:rsid w:val="008A7CD2"/>
    <w:rsid w:val="008A7CE2"/>
    <w:rsid w:val="008B08AF"/>
    <w:rsid w:val="008B0D69"/>
    <w:rsid w:val="008B0F94"/>
    <w:rsid w:val="008B2329"/>
    <w:rsid w:val="008B2D8C"/>
    <w:rsid w:val="008B371A"/>
    <w:rsid w:val="008B39CF"/>
    <w:rsid w:val="008B3A10"/>
    <w:rsid w:val="008B3C24"/>
    <w:rsid w:val="008B422A"/>
    <w:rsid w:val="008B4257"/>
    <w:rsid w:val="008B43D8"/>
    <w:rsid w:val="008B45C8"/>
    <w:rsid w:val="008B4C10"/>
    <w:rsid w:val="008B4DDD"/>
    <w:rsid w:val="008B5054"/>
    <w:rsid w:val="008B52F2"/>
    <w:rsid w:val="008B5C71"/>
    <w:rsid w:val="008B5DA8"/>
    <w:rsid w:val="008B6271"/>
    <w:rsid w:val="008B6578"/>
    <w:rsid w:val="008B71C8"/>
    <w:rsid w:val="008B7968"/>
    <w:rsid w:val="008B7BB3"/>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553"/>
    <w:rsid w:val="008D478B"/>
    <w:rsid w:val="008D49B4"/>
    <w:rsid w:val="008D4BDC"/>
    <w:rsid w:val="008D575C"/>
    <w:rsid w:val="008D5BFE"/>
    <w:rsid w:val="008D671A"/>
    <w:rsid w:val="008D72D9"/>
    <w:rsid w:val="008D7407"/>
    <w:rsid w:val="008D7658"/>
    <w:rsid w:val="008D7D61"/>
    <w:rsid w:val="008E04F4"/>
    <w:rsid w:val="008E0B9D"/>
    <w:rsid w:val="008E1020"/>
    <w:rsid w:val="008E1343"/>
    <w:rsid w:val="008E160F"/>
    <w:rsid w:val="008E1795"/>
    <w:rsid w:val="008E1B09"/>
    <w:rsid w:val="008E2159"/>
    <w:rsid w:val="008E2242"/>
    <w:rsid w:val="008E22BA"/>
    <w:rsid w:val="008E24BB"/>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73C"/>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900"/>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2AA9"/>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7FF"/>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1EA4"/>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145"/>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4E63"/>
    <w:rsid w:val="009C5018"/>
    <w:rsid w:val="009C548D"/>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61B"/>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6F1"/>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1B77"/>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22"/>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4AF"/>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6752"/>
    <w:rsid w:val="00A76B51"/>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9E9"/>
    <w:rsid w:val="00A84B77"/>
    <w:rsid w:val="00A850BD"/>
    <w:rsid w:val="00A853C9"/>
    <w:rsid w:val="00A854CF"/>
    <w:rsid w:val="00A859E8"/>
    <w:rsid w:val="00A85C49"/>
    <w:rsid w:val="00A85E0C"/>
    <w:rsid w:val="00A85E87"/>
    <w:rsid w:val="00A8613B"/>
    <w:rsid w:val="00A86B52"/>
    <w:rsid w:val="00A86FC4"/>
    <w:rsid w:val="00A87225"/>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45B"/>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5C4"/>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372"/>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69"/>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B99"/>
    <w:rsid w:val="00B13C39"/>
    <w:rsid w:val="00B13D41"/>
    <w:rsid w:val="00B13F07"/>
    <w:rsid w:val="00B1454E"/>
    <w:rsid w:val="00B14E10"/>
    <w:rsid w:val="00B1635E"/>
    <w:rsid w:val="00B170F7"/>
    <w:rsid w:val="00B172AE"/>
    <w:rsid w:val="00B175E1"/>
    <w:rsid w:val="00B17E17"/>
    <w:rsid w:val="00B209A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1D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0F03"/>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00E"/>
    <w:rsid w:val="00B664AE"/>
    <w:rsid w:val="00B66C38"/>
    <w:rsid w:val="00B66CDC"/>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93B"/>
    <w:rsid w:val="00B76FEB"/>
    <w:rsid w:val="00B77A49"/>
    <w:rsid w:val="00B8080C"/>
    <w:rsid w:val="00B80A60"/>
    <w:rsid w:val="00B80C47"/>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5A8D"/>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7C4"/>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0BA"/>
    <w:rsid w:val="00BC38ED"/>
    <w:rsid w:val="00BC39D1"/>
    <w:rsid w:val="00BC4090"/>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1F35"/>
    <w:rsid w:val="00BD21D6"/>
    <w:rsid w:val="00BD25C2"/>
    <w:rsid w:val="00BD2BCF"/>
    <w:rsid w:val="00BD2DD3"/>
    <w:rsid w:val="00BD3362"/>
    <w:rsid w:val="00BD37DA"/>
    <w:rsid w:val="00BD3CE0"/>
    <w:rsid w:val="00BD418B"/>
    <w:rsid w:val="00BD4825"/>
    <w:rsid w:val="00BD49B8"/>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30"/>
    <w:rsid w:val="00BE7A9C"/>
    <w:rsid w:val="00BE7E16"/>
    <w:rsid w:val="00BF0516"/>
    <w:rsid w:val="00BF0553"/>
    <w:rsid w:val="00BF0578"/>
    <w:rsid w:val="00BF0708"/>
    <w:rsid w:val="00BF08E6"/>
    <w:rsid w:val="00BF0A06"/>
    <w:rsid w:val="00BF0EA6"/>
    <w:rsid w:val="00BF0EE7"/>
    <w:rsid w:val="00BF1659"/>
    <w:rsid w:val="00BF1BCE"/>
    <w:rsid w:val="00BF1D87"/>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0C"/>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5575"/>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61F"/>
    <w:rsid w:val="00C25D2F"/>
    <w:rsid w:val="00C26755"/>
    <w:rsid w:val="00C26CA0"/>
    <w:rsid w:val="00C275D7"/>
    <w:rsid w:val="00C27776"/>
    <w:rsid w:val="00C277C5"/>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3F0B"/>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79D"/>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08A6"/>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44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3AE"/>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CF"/>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03F"/>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6EC8"/>
    <w:rsid w:val="00D16FEB"/>
    <w:rsid w:val="00D17083"/>
    <w:rsid w:val="00D1720E"/>
    <w:rsid w:val="00D17308"/>
    <w:rsid w:val="00D201CB"/>
    <w:rsid w:val="00D2073A"/>
    <w:rsid w:val="00D2080B"/>
    <w:rsid w:val="00D21428"/>
    <w:rsid w:val="00D227A9"/>
    <w:rsid w:val="00D23107"/>
    <w:rsid w:val="00D23730"/>
    <w:rsid w:val="00D238F5"/>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D34"/>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845"/>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09F8"/>
    <w:rsid w:val="00D91FC8"/>
    <w:rsid w:val="00D9273E"/>
    <w:rsid w:val="00D927EB"/>
    <w:rsid w:val="00D935DE"/>
    <w:rsid w:val="00D93D21"/>
    <w:rsid w:val="00D942E4"/>
    <w:rsid w:val="00D944DA"/>
    <w:rsid w:val="00D95088"/>
    <w:rsid w:val="00D950FD"/>
    <w:rsid w:val="00D95ACF"/>
    <w:rsid w:val="00D969E6"/>
    <w:rsid w:val="00D96F57"/>
    <w:rsid w:val="00D97752"/>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8EA"/>
    <w:rsid w:val="00DA79B1"/>
    <w:rsid w:val="00DA7D70"/>
    <w:rsid w:val="00DA7EFD"/>
    <w:rsid w:val="00DA7F52"/>
    <w:rsid w:val="00DB10A7"/>
    <w:rsid w:val="00DB1A22"/>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2EB"/>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3F"/>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2ED1"/>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7B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6FAB"/>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276"/>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AA4"/>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75F"/>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24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540"/>
    <w:rsid w:val="00EA07CA"/>
    <w:rsid w:val="00EA0C79"/>
    <w:rsid w:val="00EA0C89"/>
    <w:rsid w:val="00EA1040"/>
    <w:rsid w:val="00EA139E"/>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96D"/>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6FE2"/>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5B7"/>
    <w:rsid w:val="00EE07EB"/>
    <w:rsid w:val="00EE08F9"/>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171"/>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5E72"/>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3ABA"/>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AAE"/>
    <w:rsid w:val="00F47C83"/>
    <w:rsid w:val="00F505E1"/>
    <w:rsid w:val="00F50879"/>
    <w:rsid w:val="00F50E79"/>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5903"/>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33B"/>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87B15"/>
    <w:rsid w:val="00F906BB"/>
    <w:rsid w:val="00F90718"/>
    <w:rsid w:val="00F907D2"/>
    <w:rsid w:val="00F9092D"/>
    <w:rsid w:val="00F90D61"/>
    <w:rsid w:val="00F911DA"/>
    <w:rsid w:val="00F914F0"/>
    <w:rsid w:val="00F92197"/>
    <w:rsid w:val="00F9274C"/>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751"/>
    <w:rsid w:val="00F959CC"/>
    <w:rsid w:val="00F95B92"/>
    <w:rsid w:val="00F96C34"/>
    <w:rsid w:val="00F979EA"/>
    <w:rsid w:val="00F97EC0"/>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3662"/>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6ADC"/>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7A30"/>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목록 단"/>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 w:type="paragraph" w:styleId="afd">
    <w:name w:val="Body Text"/>
    <w:aliases w:val="bt,AvtalBrödtext, ändrad,ändrad,Corps de texte Car,Corps de texte Car1 Car,Corps de texte Car Car Car,Corps de texte Car1 Car Car Car,Corps de texte Car Car Car Car Car,Corps de texte Car1 Car Car Car Car Car,bt Car"/>
    <w:basedOn w:val="a"/>
    <w:link w:val="12"/>
    <w:rsid w:val="0027626D"/>
    <w:pPr>
      <w:spacing w:after="120"/>
      <w:jc w:val="both"/>
    </w:pPr>
    <w:rPr>
      <w:rFonts w:eastAsia="MS Mincho"/>
      <w:sz w:val="20"/>
      <w:lang w:val="x-none" w:eastAsia="en-US"/>
    </w:rPr>
  </w:style>
  <w:style w:type="character" w:customStyle="1" w:styleId="afe">
    <w:name w:val="正文文本 字符"/>
    <w:basedOn w:val="a0"/>
    <w:uiPriority w:val="99"/>
    <w:semiHidden/>
    <w:rsid w:val="0027626D"/>
    <w:rPr>
      <w:rFonts w:ascii="Times New Roman" w:hAnsi="Times New Roman"/>
      <w:sz w:val="24"/>
      <w:szCs w:val="24"/>
    </w:rPr>
  </w:style>
  <w:style w:type="character" w:customStyle="1" w:styleId="12">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d"/>
    <w:rsid w:val="0027626D"/>
    <w:rPr>
      <w:rFonts w:ascii="Times New Roman" w:eastAsia="MS Mincho" w:hAnsi="Times New Roman"/>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61563246">
      <w:bodyDiv w:val="1"/>
      <w:marLeft w:val="0"/>
      <w:marRight w:val="0"/>
      <w:marTop w:val="0"/>
      <w:marBottom w:val="0"/>
      <w:divBdr>
        <w:top w:val="none" w:sz="0" w:space="0" w:color="auto"/>
        <w:left w:val="none" w:sz="0" w:space="0" w:color="auto"/>
        <w:bottom w:val="none" w:sz="0" w:space="0" w:color="auto"/>
        <w:right w:val="none" w:sz="0" w:space="0" w:color="auto"/>
      </w:divBdr>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84113320">
      <w:bodyDiv w:val="1"/>
      <w:marLeft w:val="0"/>
      <w:marRight w:val="0"/>
      <w:marTop w:val="0"/>
      <w:marBottom w:val="0"/>
      <w:divBdr>
        <w:top w:val="none" w:sz="0" w:space="0" w:color="auto"/>
        <w:left w:val="none" w:sz="0" w:space="0" w:color="auto"/>
        <w:bottom w:val="none" w:sz="0" w:space="0" w:color="auto"/>
        <w:right w:val="none" w:sz="0" w:space="0" w:color="auto"/>
      </w:divBdr>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14434038">
      <w:bodyDiv w:val="1"/>
      <w:marLeft w:val="0"/>
      <w:marRight w:val="0"/>
      <w:marTop w:val="0"/>
      <w:marBottom w:val="0"/>
      <w:divBdr>
        <w:top w:val="none" w:sz="0" w:space="0" w:color="auto"/>
        <w:left w:val="none" w:sz="0" w:space="0" w:color="auto"/>
        <w:bottom w:val="none" w:sz="0" w:space="0" w:color="auto"/>
        <w:right w:val="none" w:sz="0" w:space="0" w:color="auto"/>
      </w:divBdr>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23957157">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48738465">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1374205">
      <w:bodyDiv w:val="1"/>
      <w:marLeft w:val="0"/>
      <w:marRight w:val="0"/>
      <w:marTop w:val="0"/>
      <w:marBottom w:val="0"/>
      <w:divBdr>
        <w:top w:val="none" w:sz="0" w:space="0" w:color="auto"/>
        <w:left w:val="none" w:sz="0" w:space="0" w:color="auto"/>
        <w:bottom w:val="none" w:sz="0" w:space="0" w:color="auto"/>
        <w:right w:val="none" w:sz="0" w:space="0" w:color="auto"/>
      </w:divBdr>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9932761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480269099">
      <w:bodyDiv w:val="1"/>
      <w:marLeft w:val="0"/>
      <w:marRight w:val="0"/>
      <w:marTop w:val="0"/>
      <w:marBottom w:val="0"/>
      <w:divBdr>
        <w:top w:val="none" w:sz="0" w:space="0" w:color="auto"/>
        <w:left w:val="none" w:sz="0" w:space="0" w:color="auto"/>
        <w:bottom w:val="none" w:sz="0" w:space="0" w:color="auto"/>
        <w:right w:val="none" w:sz="0" w:space="0" w:color="auto"/>
      </w:divBdr>
    </w:div>
    <w:div w:id="498665997">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188680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698432809">
      <w:bodyDiv w:val="1"/>
      <w:marLeft w:val="0"/>
      <w:marRight w:val="0"/>
      <w:marTop w:val="0"/>
      <w:marBottom w:val="0"/>
      <w:divBdr>
        <w:top w:val="none" w:sz="0" w:space="0" w:color="auto"/>
        <w:left w:val="none" w:sz="0" w:space="0" w:color="auto"/>
        <w:bottom w:val="none" w:sz="0" w:space="0" w:color="auto"/>
        <w:right w:val="none" w:sz="0" w:space="0" w:color="auto"/>
      </w:divBdr>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4440372">
      <w:bodyDiv w:val="1"/>
      <w:marLeft w:val="0"/>
      <w:marRight w:val="0"/>
      <w:marTop w:val="0"/>
      <w:marBottom w:val="0"/>
      <w:divBdr>
        <w:top w:val="none" w:sz="0" w:space="0" w:color="auto"/>
        <w:left w:val="none" w:sz="0" w:space="0" w:color="auto"/>
        <w:bottom w:val="none" w:sz="0" w:space="0" w:color="auto"/>
        <w:right w:val="none" w:sz="0" w:space="0" w:color="auto"/>
      </w:divBdr>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1343383">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58958044">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4876348">
      <w:bodyDiv w:val="1"/>
      <w:marLeft w:val="0"/>
      <w:marRight w:val="0"/>
      <w:marTop w:val="0"/>
      <w:marBottom w:val="0"/>
      <w:divBdr>
        <w:top w:val="none" w:sz="0" w:space="0" w:color="auto"/>
        <w:left w:val="none" w:sz="0" w:space="0" w:color="auto"/>
        <w:bottom w:val="none" w:sz="0" w:space="0" w:color="auto"/>
        <w:right w:val="none" w:sz="0" w:space="0" w:color="auto"/>
      </w:divBdr>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06287465">
      <w:bodyDiv w:val="1"/>
      <w:marLeft w:val="0"/>
      <w:marRight w:val="0"/>
      <w:marTop w:val="0"/>
      <w:marBottom w:val="0"/>
      <w:divBdr>
        <w:top w:val="none" w:sz="0" w:space="0" w:color="auto"/>
        <w:left w:val="none" w:sz="0" w:space="0" w:color="auto"/>
        <w:bottom w:val="none" w:sz="0" w:space="0" w:color="auto"/>
        <w:right w:val="none" w:sz="0" w:space="0" w:color="auto"/>
      </w:divBdr>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37079441">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11488235">
      <w:bodyDiv w:val="1"/>
      <w:marLeft w:val="0"/>
      <w:marRight w:val="0"/>
      <w:marTop w:val="0"/>
      <w:marBottom w:val="0"/>
      <w:divBdr>
        <w:top w:val="none" w:sz="0" w:space="0" w:color="auto"/>
        <w:left w:val="none" w:sz="0" w:space="0" w:color="auto"/>
        <w:bottom w:val="none" w:sz="0" w:space="0" w:color="auto"/>
        <w:right w:val="none" w:sz="0" w:space="0" w:color="auto"/>
      </w:divBdr>
    </w:div>
    <w:div w:id="1516652771">
      <w:bodyDiv w:val="1"/>
      <w:marLeft w:val="0"/>
      <w:marRight w:val="0"/>
      <w:marTop w:val="0"/>
      <w:marBottom w:val="0"/>
      <w:divBdr>
        <w:top w:val="none" w:sz="0" w:space="0" w:color="auto"/>
        <w:left w:val="none" w:sz="0" w:space="0" w:color="auto"/>
        <w:bottom w:val="none" w:sz="0" w:space="0" w:color="auto"/>
        <w:right w:val="none" w:sz="0" w:space="0" w:color="auto"/>
      </w:divBdr>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8002840">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19335637">
      <w:bodyDiv w:val="1"/>
      <w:marLeft w:val="0"/>
      <w:marRight w:val="0"/>
      <w:marTop w:val="0"/>
      <w:marBottom w:val="0"/>
      <w:divBdr>
        <w:top w:val="none" w:sz="0" w:space="0" w:color="auto"/>
        <w:left w:val="none" w:sz="0" w:space="0" w:color="auto"/>
        <w:bottom w:val="none" w:sz="0" w:space="0" w:color="auto"/>
        <w:right w:val="none" w:sz="0" w:space="0" w:color="auto"/>
      </w:divBdr>
      <w:divsChild>
        <w:div w:id="881747125">
          <w:marLeft w:val="547"/>
          <w:marRight w:val="0"/>
          <w:marTop w:val="0"/>
          <w:marBottom w:val="0"/>
          <w:divBdr>
            <w:top w:val="none" w:sz="0" w:space="0" w:color="auto"/>
            <w:left w:val="none" w:sz="0" w:space="0" w:color="auto"/>
            <w:bottom w:val="none" w:sz="0" w:space="0" w:color="auto"/>
            <w:right w:val="none" w:sz="0" w:space="0" w:color="auto"/>
          </w:divBdr>
        </w:div>
        <w:div w:id="389378957">
          <w:marLeft w:val="547"/>
          <w:marRight w:val="0"/>
          <w:marTop w:val="0"/>
          <w:marBottom w:val="0"/>
          <w:divBdr>
            <w:top w:val="none" w:sz="0" w:space="0" w:color="auto"/>
            <w:left w:val="none" w:sz="0" w:space="0" w:color="auto"/>
            <w:bottom w:val="none" w:sz="0" w:space="0" w:color="auto"/>
            <w:right w:val="none" w:sz="0" w:space="0" w:color="auto"/>
          </w:divBdr>
        </w:div>
        <w:div w:id="1579822085">
          <w:marLeft w:val="547"/>
          <w:marRight w:val="0"/>
          <w:marTop w:val="0"/>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6875392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849831988">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45669524">
      <w:bodyDiv w:val="1"/>
      <w:marLeft w:val="0"/>
      <w:marRight w:val="0"/>
      <w:marTop w:val="0"/>
      <w:marBottom w:val="0"/>
      <w:divBdr>
        <w:top w:val="none" w:sz="0" w:space="0" w:color="auto"/>
        <w:left w:val="none" w:sz="0" w:space="0" w:color="auto"/>
        <w:bottom w:val="none" w:sz="0" w:space="0" w:color="auto"/>
        <w:right w:val="none" w:sz="0" w:space="0" w:color="auto"/>
      </w:divBdr>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0814248">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shiyuan@chinamobil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7945</TotalTime>
  <Pages>8</Pages>
  <Words>2022</Words>
  <Characters>11531</Characters>
  <Application>Microsoft Office Word</Application>
  <DocSecurity>0</DocSecurity>
  <Lines>96</Lines>
  <Paragraphs>27</Paragraphs>
  <ScaleCrop>false</ScaleCrop>
  <Company/>
  <LinksUpToDate>false</LinksUpToDate>
  <CharactersWithSpaces>13526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197</cp:revision>
  <dcterms:created xsi:type="dcterms:W3CDTF">2022-08-08T10:51:00Z</dcterms:created>
  <dcterms:modified xsi:type="dcterms:W3CDTF">2023-05-15T06:55:00Z</dcterms:modified>
</cp:coreProperties>
</file>